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E058" w14:textId="46E88F81" w:rsidR="00181CCB" w:rsidRDefault="00181CCB" w:rsidP="00181CCB">
      <w:pPr>
        <w:jc w:val="center"/>
        <w:rPr>
          <w:b/>
          <w:bCs/>
        </w:rPr>
      </w:pPr>
      <w:r>
        <w:rPr>
          <w:b/>
          <w:bCs/>
        </w:rPr>
        <w:t>Constitutional Law Syllabus</w:t>
      </w:r>
      <w:r w:rsidR="00D42B7E">
        <w:rPr>
          <w:b/>
          <w:bCs/>
        </w:rPr>
        <w:t xml:space="preserve"> (REVISED 8/31/23)</w:t>
      </w:r>
    </w:p>
    <w:p w14:paraId="39A769BC" w14:textId="46AD267D" w:rsidR="00181CCB" w:rsidRDefault="00B10DDD" w:rsidP="00181CCB">
      <w:pPr>
        <w:jc w:val="center"/>
        <w:rPr>
          <w:b/>
          <w:bCs/>
        </w:rPr>
      </w:pPr>
      <w:r>
        <w:rPr>
          <w:b/>
          <w:bCs/>
        </w:rPr>
        <w:t>Fall</w:t>
      </w:r>
      <w:r w:rsidR="00336BBA">
        <w:rPr>
          <w:b/>
          <w:bCs/>
        </w:rPr>
        <w:t xml:space="preserve"> 202</w:t>
      </w:r>
      <w:r w:rsidR="00602E9E">
        <w:rPr>
          <w:b/>
          <w:bCs/>
        </w:rPr>
        <w:t>3</w:t>
      </w:r>
    </w:p>
    <w:p w14:paraId="66901C00" w14:textId="6E2E260F" w:rsidR="00181CCB" w:rsidRDefault="00181CCB" w:rsidP="00181CCB">
      <w:pPr>
        <w:jc w:val="center"/>
        <w:rPr>
          <w:b/>
          <w:bCs/>
        </w:rPr>
      </w:pPr>
      <w:r>
        <w:rPr>
          <w:b/>
          <w:bCs/>
        </w:rPr>
        <w:t>Professor Abner Greene</w:t>
      </w:r>
    </w:p>
    <w:p w14:paraId="7B76EFFA" w14:textId="68B57027" w:rsidR="001E7B08" w:rsidRDefault="001E7B08" w:rsidP="00181CCB">
      <w:pPr>
        <w:jc w:val="center"/>
        <w:rPr>
          <w:b/>
          <w:bCs/>
        </w:rPr>
      </w:pPr>
      <w:r>
        <w:rPr>
          <w:b/>
          <w:bCs/>
        </w:rPr>
        <w:t xml:space="preserve">212-636-6962; </w:t>
      </w:r>
      <w:hyperlink r:id="rId6" w:history="1">
        <w:r w:rsidRPr="008A1E77">
          <w:rPr>
            <w:rStyle w:val="Hyperlink"/>
            <w:b/>
            <w:bCs/>
          </w:rPr>
          <w:t>agreene@law.fordham.edu</w:t>
        </w:r>
      </w:hyperlink>
    </w:p>
    <w:p w14:paraId="418F0983" w14:textId="63FE3AD6" w:rsidR="00181CCB" w:rsidRDefault="00336BBA" w:rsidP="00181CCB">
      <w:pPr>
        <w:jc w:val="center"/>
        <w:rPr>
          <w:b/>
          <w:bCs/>
        </w:rPr>
      </w:pPr>
      <w:r>
        <w:rPr>
          <w:b/>
          <w:bCs/>
        </w:rPr>
        <w:t xml:space="preserve">Tues/Thurs </w:t>
      </w:r>
      <w:r w:rsidR="00B10DDD">
        <w:rPr>
          <w:b/>
          <w:bCs/>
        </w:rPr>
        <w:t>6:00-7:50</w:t>
      </w:r>
      <w:r>
        <w:rPr>
          <w:b/>
          <w:bCs/>
        </w:rPr>
        <w:t xml:space="preserve">, Room </w:t>
      </w:r>
      <w:r w:rsidR="00031229">
        <w:rPr>
          <w:b/>
          <w:bCs/>
        </w:rPr>
        <w:t>3</w:t>
      </w:r>
      <w:r w:rsidR="004A494A">
        <w:rPr>
          <w:b/>
          <w:bCs/>
        </w:rPr>
        <w:t>-02</w:t>
      </w:r>
    </w:p>
    <w:p w14:paraId="075595ED" w14:textId="79654A55" w:rsidR="006C43EF" w:rsidRDefault="006C43EF" w:rsidP="00181CCB">
      <w:pPr>
        <w:jc w:val="center"/>
        <w:rPr>
          <w:b/>
          <w:bCs/>
        </w:rPr>
      </w:pPr>
    </w:p>
    <w:p w14:paraId="3DE1A9A6" w14:textId="59823FB1" w:rsidR="006C43EF" w:rsidRDefault="006C43EF" w:rsidP="00181CCB">
      <w:pPr>
        <w:jc w:val="center"/>
        <w:rPr>
          <w:b/>
          <w:bCs/>
        </w:rPr>
      </w:pPr>
      <w:r>
        <w:rPr>
          <w:b/>
          <w:bCs/>
        </w:rPr>
        <w:t>Required casebook:  Noah R. Feldman and Kathleen M. Sullivan, Constitutional Law (2</w:t>
      </w:r>
      <w:r w:rsidR="00031229">
        <w:rPr>
          <w:b/>
          <w:bCs/>
        </w:rPr>
        <w:t>1st</w:t>
      </w:r>
      <w:r>
        <w:rPr>
          <w:b/>
          <w:bCs/>
        </w:rPr>
        <w:t xml:space="preserve"> ed. 20</w:t>
      </w:r>
      <w:r w:rsidR="00031229">
        <w:rPr>
          <w:b/>
          <w:bCs/>
        </w:rPr>
        <w:t>22</w:t>
      </w:r>
      <w:r>
        <w:rPr>
          <w:b/>
          <w:bCs/>
        </w:rPr>
        <w:t>)</w:t>
      </w:r>
      <w:r w:rsidR="00002269">
        <w:rPr>
          <w:b/>
          <w:bCs/>
        </w:rPr>
        <w:t>, and the 202</w:t>
      </w:r>
      <w:r w:rsidR="00031229">
        <w:rPr>
          <w:b/>
          <w:bCs/>
        </w:rPr>
        <w:t>3-24</w:t>
      </w:r>
      <w:r w:rsidR="00002269">
        <w:rPr>
          <w:b/>
          <w:bCs/>
        </w:rPr>
        <w:t xml:space="preserve"> Supplement</w:t>
      </w:r>
      <w:r w:rsidR="00031229">
        <w:rPr>
          <w:b/>
          <w:bCs/>
        </w:rPr>
        <w:t xml:space="preserve"> (provided on Blackboard)</w:t>
      </w:r>
    </w:p>
    <w:p w14:paraId="32731AB5" w14:textId="04D46BD2" w:rsidR="006C43EF" w:rsidRDefault="006C43EF" w:rsidP="00181CCB">
      <w:pPr>
        <w:jc w:val="center"/>
        <w:rPr>
          <w:b/>
          <w:bCs/>
        </w:rPr>
      </w:pPr>
    </w:p>
    <w:p w14:paraId="64391780" w14:textId="700E1235" w:rsidR="006C43EF" w:rsidRDefault="006C43EF" w:rsidP="00181CCB">
      <w:pPr>
        <w:jc w:val="center"/>
        <w:rPr>
          <w:b/>
          <w:bCs/>
        </w:rPr>
      </w:pPr>
      <w:r>
        <w:rPr>
          <w:b/>
          <w:bCs/>
        </w:rPr>
        <w:t xml:space="preserve">Some additional required materials are hyper-linked in the syllabus or </w:t>
      </w:r>
      <w:r w:rsidR="006766D7">
        <w:rPr>
          <w:b/>
          <w:bCs/>
        </w:rPr>
        <w:t xml:space="preserve">provided </w:t>
      </w:r>
      <w:r>
        <w:rPr>
          <w:b/>
          <w:bCs/>
        </w:rPr>
        <w:t>on Blackboard</w:t>
      </w:r>
    </w:p>
    <w:p w14:paraId="0E1F6D2E" w14:textId="66AC3FDF" w:rsidR="00331444" w:rsidRDefault="00331444" w:rsidP="00181CCB">
      <w:pPr>
        <w:jc w:val="center"/>
        <w:rPr>
          <w:b/>
          <w:bCs/>
        </w:rPr>
      </w:pPr>
    </w:p>
    <w:p w14:paraId="791B36C2" w14:textId="4F6B4626" w:rsidR="00331444" w:rsidRDefault="00331444" w:rsidP="00181CCB">
      <w:pPr>
        <w:jc w:val="center"/>
        <w:rPr>
          <w:b/>
          <w:bCs/>
        </w:rPr>
      </w:pPr>
      <w:r>
        <w:rPr>
          <w:b/>
          <w:bCs/>
        </w:rPr>
        <w:t>Strongly recommended:  Although the full text of the U.S. Constitution is in the casebook, I strongly recommend that you purchase an inexpensive pocket Constitution for easy reference.</w:t>
      </w:r>
      <w:r w:rsidR="006C3CB2">
        <w:rPr>
          <w:b/>
          <w:bCs/>
        </w:rPr>
        <w:t xml:space="preserve">  E.g., </w:t>
      </w:r>
      <w:hyperlink r:id="rId7" w:history="1">
        <w:r w:rsidR="006C3CB2" w:rsidRPr="008A1E77">
          <w:rPr>
            <w:rStyle w:val="Hyperlink"/>
            <w:b/>
            <w:bCs/>
          </w:rPr>
          <w:t>https://www.amazon.com/Constitution-United-States-Declaration-Independence/dp/1631581481/</w:t>
        </w:r>
      </w:hyperlink>
    </w:p>
    <w:p w14:paraId="0301F2DA" w14:textId="7CCE5807" w:rsidR="006C43EF" w:rsidRDefault="006C43EF" w:rsidP="00181CCB">
      <w:pPr>
        <w:jc w:val="center"/>
        <w:rPr>
          <w:b/>
          <w:bCs/>
        </w:rPr>
      </w:pPr>
    </w:p>
    <w:p w14:paraId="131405A6" w14:textId="30973699" w:rsidR="006C43EF" w:rsidRDefault="006C43EF" w:rsidP="00181CCB">
      <w:pPr>
        <w:jc w:val="center"/>
        <w:rPr>
          <w:b/>
          <w:bCs/>
        </w:rPr>
      </w:pPr>
      <w:r>
        <w:rPr>
          <w:b/>
          <w:bCs/>
        </w:rPr>
        <w:t xml:space="preserve">Recommended treatise:  </w:t>
      </w:r>
      <w:r w:rsidR="004A5498">
        <w:rPr>
          <w:b/>
          <w:bCs/>
        </w:rPr>
        <w:t xml:space="preserve">Erwin </w:t>
      </w:r>
      <w:r w:rsidR="00670DD3">
        <w:rPr>
          <w:b/>
          <w:bCs/>
        </w:rPr>
        <w:t>Chemerinsky, Constitutional Law: Principles and Policies (6</w:t>
      </w:r>
      <w:r w:rsidR="00670DD3" w:rsidRPr="00670DD3">
        <w:rPr>
          <w:b/>
          <w:bCs/>
          <w:vertAlign w:val="superscript"/>
        </w:rPr>
        <w:t>th</w:t>
      </w:r>
      <w:r w:rsidR="00670DD3">
        <w:rPr>
          <w:b/>
          <w:bCs/>
        </w:rPr>
        <w:t xml:space="preserve"> ed. 2019)</w:t>
      </w:r>
    </w:p>
    <w:p w14:paraId="772CEF9E" w14:textId="11F17118" w:rsidR="00F4253E" w:rsidRDefault="00F4253E" w:rsidP="00965743">
      <w:pPr>
        <w:ind w:firstLine="720"/>
      </w:pPr>
    </w:p>
    <w:p w14:paraId="6BDCBF0B" w14:textId="0891E8FC" w:rsidR="00F52D59" w:rsidRDefault="00F52D59" w:rsidP="00F52D59">
      <w:r>
        <w:tab/>
        <w:t>Although the U.S. Constitution is considered relatively short, as constitutions go, it covers much more than any four-credit course could cover.  This course will cover the basic powers and structures of constitutional law, including judicial review, federalism, and separation of powers, as well as rights issues, starting with some bedrock issues about our sordid history involving race, and moving to equal protection generally and individual liberties that we sometimes call “substantive due process.”  This course will *not* cover constitutional law issues that are covered in upper-level courses such as – First Amendment (speech, press, religion); Federal Courts (such as standing, congressional control of federal jurisdiction, and state sovereign immunity); Criminal Procedure (4</w:t>
      </w:r>
      <w:r w:rsidRPr="00A84F8E">
        <w:rPr>
          <w:vertAlign w:val="superscript"/>
        </w:rPr>
        <w:t>th</w:t>
      </w:r>
      <w:r>
        <w:t>, 5</w:t>
      </w:r>
      <w:r w:rsidRPr="00A84F8E">
        <w:rPr>
          <w:vertAlign w:val="superscript"/>
        </w:rPr>
        <w:t>th</w:t>
      </w:r>
      <w:r>
        <w:t>, and 6</w:t>
      </w:r>
      <w:r w:rsidRPr="00A84F8E">
        <w:rPr>
          <w:vertAlign w:val="superscript"/>
        </w:rPr>
        <w:t>th</w:t>
      </w:r>
      <w:r>
        <w:t xml:space="preserve"> Amendments); Death Penalty (8</w:t>
      </w:r>
      <w:r w:rsidRPr="00A84F8E">
        <w:rPr>
          <w:vertAlign w:val="superscript"/>
        </w:rPr>
        <w:t>th</w:t>
      </w:r>
      <w:r>
        <w:t xml:space="preserve"> Amendment).</w:t>
      </w:r>
    </w:p>
    <w:p w14:paraId="0E9A0980" w14:textId="77777777" w:rsidR="00F52D59" w:rsidRDefault="00F52D59" w:rsidP="00F52D59"/>
    <w:p w14:paraId="0582875D" w14:textId="13D05D2C" w:rsidR="005A6512" w:rsidRDefault="00F52D59" w:rsidP="00F52D59">
      <w:r>
        <w:tab/>
      </w:r>
      <w:r w:rsidRPr="00DD7C52">
        <w:t>Learning outcomes for this course dovetail with the critical eye I’d like you to develop regarding our Constitution – it is a magnificent aspiration, but from the start also a compromise with evil, corrected somewhat after the Civil War but never entirely a document overlapping with ideal principles of political justice.  So one thing to ask yourself, throughout, is how best</w:t>
      </w:r>
      <w:r w:rsidR="000A4381">
        <w:t xml:space="preserve"> to</w:t>
      </w:r>
      <w:r w:rsidRPr="00DD7C52">
        <w:t xml:space="preserve"> interpret constitutional text and precedent (and other sources, as we’ll explore) to make our constitutional order live up to the aspirations of the Declaration of Independence and the Constitution’s Preamble:  “</w:t>
      </w:r>
      <w:r w:rsidRPr="00DD7C52">
        <w:rPr>
          <w:color w:val="555555"/>
        </w:rPr>
        <w:t>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w:t>
      </w:r>
      <w:r w:rsidRPr="00DD7C52">
        <w:t>”</w:t>
      </w:r>
      <w:r>
        <w:t xml:space="preserve">  Along the way, I hope you will be become masters of core principles of U.S. constitutional law mentioned in the prior paragraph and detailed in the syllabus below.</w:t>
      </w:r>
    </w:p>
    <w:p w14:paraId="3B9311B0" w14:textId="77777777" w:rsidR="00D7601C" w:rsidRDefault="00D7601C" w:rsidP="00F52D59"/>
    <w:p w14:paraId="500949F0" w14:textId="7BE27794" w:rsidR="005A6512" w:rsidRDefault="005A6512" w:rsidP="00F52D59">
      <w:r>
        <w:tab/>
        <w:t>***</w:t>
      </w:r>
    </w:p>
    <w:p w14:paraId="3A12721C" w14:textId="70B0740F" w:rsidR="005A6512" w:rsidRDefault="005A6512" w:rsidP="00F52D59"/>
    <w:p w14:paraId="3C616620" w14:textId="52233A9C" w:rsidR="005A6512" w:rsidRDefault="005A6512" w:rsidP="00702FF8">
      <w:r>
        <w:lastRenderedPageBreak/>
        <w:tab/>
        <w:t xml:space="preserve">The grade for the course will be based on an open laptop </w:t>
      </w:r>
      <w:proofErr w:type="gramStart"/>
      <w:r>
        <w:t>three hour</w:t>
      </w:r>
      <w:proofErr w:type="gramEnd"/>
      <w:r>
        <w:t xml:space="preserve"> final exam</w:t>
      </w:r>
      <w:r w:rsidR="00702FF8">
        <w:t>, scheduled for Wednesday, December 13, at 5:30 p.m</w:t>
      </w:r>
      <w:r>
        <w:t>.  “Open Laptop:  Under this format, students can access their computer hard drives but</w:t>
      </w:r>
      <w:r w:rsidR="00702FF8">
        <w:t xml:space="preserve"> </w:t>
      </w:r>
      <w:r>
        <w:t xml:space="preserve">not the Internet.  Students can use </w:t>
      </w:r>
      <w:proofErr w:type="spellStart"/>
      <w:r>
        <w:t>Control+F</w:t>
      </w:r>
      <w:proofErr w:type="spellEnd"/>
      <w:r>
        <w:t xml:space="preserve"> (find) to search documents but cannot cut and</w:t>
      </w:r>
      <w:r w:rsidR="00702FF8">
        <w:t xml:space="preserve"> </w:t>
      </w:r>
      <w:r>
        <w:t xml:space="preserve">paste material into their exam answer.”  </w:t>
      </w:r>
      <w:r w:rsidRPr="001003FF">
        <w:rPr>
          <w:b/>
          <w:bCs/>
        </w:rPr>
        <w:t>ALERT</w:t>
      </w:r>
      <w:r>
        <w:t xml:space="preserve">:  To those of you who are thinking of purchasing the e-book version of the casebook:  </w:t>
      </w:r>
      <w:r w:rsidR="001A1072">
        <w:t xml:space="preserve">During the exam, you will not be able to access any files directly from the internet, including the e-book.  </w:t>
      </w:r>
      <w:r>
        <w:t>I believe there is a way to download the e-book to your laptops so you can access the e-book without having to access the internet.</w:t>
      </w:r>
      <w:r w:rsidR="00974664">
        <w:t xml:space="preserve">  </w:t>
      </w:r>
      <w:r w:rsidR="004A5850">
        <w:t xml:space="preserve">But </w:t>
      </w:r>
      <w:r w:rsidR="00974664">
        <w:t xml:space="preserve">I urge you to verify that the </w:t>
      </w:r>
      <w:r w:rsidR="004A5850">
        <w:t>below</w:t>
      </w:r>
      <w:r w:rsidR="00974664">
        <w:t xml:space="preserve"> works, in advance of deciding whether to purchase the e-book, with West Academic (the publisher) and/or our I.T. department.  (It’s also possible that West and/or I.T. will have some other method for you to download the e-book to your laptop so you can access the e-book as a file from your laptop rather than directly from the internet.)</w:t>
      </w:r>
    </w:p>
    <w:p w14:paraId="19F05F6A" w14:textId="35891CA8" w:rsidR="00B1277B" w:rsidRDefault="00B1277B" w:rsidP="005A6512"/>
    <w:p w14:paraId="681D26E1" w14:textId="4947A3BC" w:rsidR="00B1277B" w:rsidRPr="009A0303" w:rsidRDefault="00B1277B" w:rsidP="005A6512">
      <w:r>
        <w:tab/>
      </w:r>
      <w:r w:rsidRPr="009A0303">
        <w:t xml:space="preserve">Here are a few tips I received from </w:t>
      </w:r>
      <w:r w:rsidR="005D6BAC">
        <w:t xml:space="preserve">prior </w:t>
      </w:r>
      <w:r w:rsidRPr="009A0303">
        <w:t>con law students this past spring</w:t>
      </w:r>
      <w:r w:rsidR="005D6BAC">
        <w:t xml:space="preserve">.  </w:t>
      </w:r>
      <w:r w:rsidR="001F0AC8">
        <w:t>I believe they are cumulative, i.e., you would do both 1 and 2.</w:t>
      </w:r>
    </w:p>
    <w:p w14:paraId="530BD032" w14:textId="073EE768" w:rsidR="00B1277B" w:rsidRPr="009A0303" w:rsidRDefault="00B1277B" w:rsidP="005A6512"/>
    <w:p w14:paraId="13404113" w14:textId="554CDAE7" w:rsidR="00B1277B" w:rsidRPr="009A0303" w:rsidRDefault="00B1277B" w:rsidP="001B1C6E">
      <w:pPr>
        <w:widowControl/>
        <w:autoSpaceDE/>
        <w:autoSpaceDN/>
        <w:adjustRightInd/>
        <w:rPr>
          <w:rFonts w:eastAsia="Times New Roman"/>
        </w:rPr>
      </w:pPr>
      <w:r w:rsidRPr="009A0303">
        <w:tab/>
      </w:r>
      <w:proofErr w:type="gramStart"/>
      <w:r w:rsidRPr="009A0303">
        <w:t xml:space="preserve">1.  </w:t>
      </w:r>
      <w:r w:rsidR="009A0303">
        <w:t>“</w:t>
      </w:r>
      <w:proofErr w:type="gramEnd"/>
      <w:r w:rsidR="001F0AC8">
        <w:rPr>
          <w:rFonts w:eastAsia="Times New Roman"/>
          <w:color w:val="222222"/>
          <w:shd w:val="clear" w:color="auto" w:fill="FFFFFF"/>
        </w:rPr>
        <w:t>W</w:t>
      </w:r>
      <w:r w:rsidR="001B1C6E" w:rsidRPr="009A0303">
        <w:rPr>
          <w:rFonts w:eastAsia="Times New Roman"/>
          <w:color w:val="222222"/>
          <w:shd w:val="clear" w:color="auto" w:fill="FFFFFF"/>
        </w:rPr>
        <w:t>hen I was logged into the e</w:t>
      </w:r>
      <w:r w:rsidR="00DB0D03">
        <w:rPr>
          <w:rFonts w:eastAsia="Times New Roman"/>
          <w:color w:val="222222"/>
          <w:shd w:val="clear" w:color="auto" w:fill="FFFFFF"/>
        </w:rPr>
        <w:t>-</w:t>
      </w:r>
      <w:r w:rsidR="001B1C6E" w:rsidRPr="009A0303">
        <w:rPr>
          <w:rFonts w:eastAsia="Times New Roman"/>
          <w:color w:val="222222"/>
          <w:shd w:val="clear" w:color="auto" w:fill="FFFFFF"/>
        </w:rPr>
        <w:t xml:space="preserve">book online, I clicked the menu icon in the upper left corner, clicked on </w:t>
      </w:r>
      <w:r w:rsidR="00DB0D03">
        <w:rPr>
          <w:rFonts w:eastAsia="Times New Roman"/>
          <w:color w:val="222222"/>
          <w:shd w:val="clear" w:color="auto" w:fill="FFFFFF"/>
        </w:rPr>
        <w:t>‘</w:t>
      </w:r>
      <w:r w:rsidR="001B1C6E" w:rsidRPr="009A0303">
        <w:rPr>
          <w:rFonts w:eastAsia="Times New Roman"/>
          <w:color w:val="222222"/>
          <w:shd w:val="clear" w:color="auto" w:fill="FFFFFF"/>
        </w:rPr>
        <w:t>Offline</w:t>
      </w:r>
      <w:r w:rsidR="00DB0D03">
        <w:rPr>
          <w:rFonts w:eastAsia="Times New Roman"/>
          <w:color w:val="222222"/>
          <w:shd w:val="clear" w:color="auto" w:fill="FFFFFF"/>
        </w:rPr>
        <w:t>’</w:t>
      </w:r>
      <w:r w:rsidR="001B1C6E" w:rsidRPr="009A0303">
        <w:rPr>
          <w:rFonts w:eastAsia="Times New Roman"/>
          <w:color w:val="222222"/>
          <w:shd w:val="clear" w:color="auto" w:fill="FFFFFF"/>
        </w:rPr>
        <w:t xml:space="preserve"> toward the bottom, selected the whole book, and then downloaded it. It then told me I could access the book while offline and to save the website as a bookmark. </w:t>
      </w:r>
      <w:r w:rsidR="001F0AC8">
        <w:rPr>
          <w:rFonts w:eastAsia="Times New Roman"/>
          <w:color w:val="222222"/>
          <w:shd w:val="clear" w:color="auto" w:fill="FFFFFF"/>
        </w:rPr>
        <w:t xml:space="preserve"> </w:t>
      </w:r>
      <w:r w:rsidR="001B1C6E" w:rsidRPr="009A0303">
        <w:rPr>
          <w:rFonts w:eastAsia="Times New Roman"/>
          <w:color w:val="222222"/>
          <w:shd w:val="clear" w:color="auto" w:fill="FFFFFF"/>
        </w:rPr>
        <w:t>So that</w:t>
      </w:r>
      <w:r w:rsidR="00DB0D03">
        <w:rPr>
          <w:rFonts w:eastAsia="Times New Roman"/>
          <w:color w:val="222222"/>
          <w:shd w:val="clear" w:color="auto" w:fill="FFFFFF"/>
        </w:rPr>
        <w:t>’</w:t>
      </w:r>
      <w:r w:rsidR="001B1C6E" w:rsidRPr="009A0303">
        <w:rPr>
          <w:rFonts w:eastAsia="Times New Roman"/>
          <w:color w:val="222222"/>
          <w:shd w:val="clear" w:color="auto" w:fill="FFFFFF"/>
        </w:rPr>
        <w:t>s what I did, and then to make sure it worked, I disconnected the internet, opened a new browser window, and clicked on my new bookmark, and I was able to access it while offline.</w:t>
      </w:r>
      <w:r w:rsidR="009A0303">
        <w:rPr>
          <w:rFonts w:eastAsia="Times New Roman"/>
          <w:color w:val="222222"/>
          <w:shd w:val="clear" w:color="auto" w:fill="FFFFFF"/>
        </w:rPr>
        <w:t>”</w:t>
      </w:r>
    </w:p>
    <w:p w14:paraId="79577F1B" w14:textId="2CB41D2E" w:rsidR="00B1277B" w:rsidRPr="009A0303" w:rsidRDefault="00B1277B" w:rsidP="005A6512"/>
    <w:p w14:paraId="3AFEFCCA" w14:textId="5607E4DE" w:rsidR="00B1277B" w:rsidRDefault="00B1277B" w:rsidP="00B1277B">
      <w:pPr>
        <w:widowControl/>
        <w:autoSpaceDE/>
        <w:autoSpaceDN/>
        <w:adjustRightInd/>
        <w:rPr>
          <w:rFonts w:eastAsia="Times New Roman"/>
          <w:color w:val="222222"/>
          <w:shd w:val="clear" w:color="auto" w:fill="FFFFFF"/>
        </w:rPr>
      </w:pPr>
      <w:r w:rsidRPr="009A0303">
        <w:tab/>
      </w:r>
      <w:proofErr w:type="gramStart"/>
      <w:r w:rsidRPr="009A0303">
        <w:t xml:space="preserve">2.  </w:t>
      </w:r>
      <w:r w:rsidR="009A0303">
        <w:t>“</w:t>
      </w:r>
      <w:proofErr w:type="gramEnd"/>
      <w:r w:rsidRPr="009A0303">
        <w:rPr>
          <w:rFonts w:eastAsia="Times New Roman"/>
          <w:color w:val="222222"/>
          <w:shd w:val="clear" w:color="auto" w:fill="FFFFFF"/>
        </w:rPr>
        <w:t xml:space="preserve">I followed the instructions from IT and took a practice exam in the </w:t>
      </w:r>
      <w:r w:rsidR="00DB0D03">
        <w:rPr>
          <w:rFonts w:eastAsia="Times New Roman"/>
          <w:color w:val="222222"/>
          <w:shd w:val="clear" w:color="auto" w:fill="FFFFFF"/>
        </w:rPr>
        <w:t>‘</w:t>
      </w:r>
      <w:r w:rsidRPr="009A0303">
        <w:rPr>
          <w:rFonts w:eastAsia="Times New Roman"/>
          <w:color w:val="222222"/>
          <w:shd w:val="clear" w:color="auto" w:fill="FFFFFF"/>
        </w:rPr>
        <w:t>Open Laptop</w:t>
      </w:r>
      <w:r w:rsidR="00DB0D03">
        <w:rPr>
          <w:rFonts w:eastAsia="Times New Roman"/>
          <w:color w:val="222222"/>
          <w:shd w:val="clear" w:color="auto" w:fill="FFFFFF"/>
        </w:rPr>
        <w:t>’</w:t>
      </w:r>
      <w:r w:rsidRPr="009A0303">
        <w:rPr>
          <w:rFonts w:eastAsia="Times New Roman"/>
          <w:color w:val="222222"/>
          <w:shd w:val="clear" w:color="auto" w:fill="FFFFFF"/>
        </w:rPr>
        <w:t xml:space="preserve"> Mode. </w:t>
      </w:r>
      <w:r w:rsidR="001F0AC8">
        <w:rPr>
          <w:rFonts w:eastAsia="Times New Roman"/>
          <w:color w:val="222222"/>
          <w:shd w:val="clear" w:color="auto" w:fill="FFFFFF"/>
        </w:rPr>
        <w:t xml:space="preserve"> </w:t>
      </w:r>
      <w:r w:rsidRPr="009A0303">
        <w:rPr>
          <w:rFonts w:eastAsia="Times New Roman"/>
          <w:color w:val="222222"/>
          <w:shd w:val="clear" w:color="auto" w:fill="FFFFFF"/>
        </w:rPr>
        <w:t xml:space="preserve">I can access the casebook </w:t>
      </w:r>
      <w:r w:rsidR="00404232">
        <w:rPr>
          <w:rFonts w:eastAsia="Times New Roman"/>
          <w:color w:val="222222"/>
          <w:shd w:val="clear" w:color="auto" w:fill="FFFFFF"/>
        </w:rPr>
        <w:t xml:space="preserve">[i.e., e-book] </w:t>
      </w:r>
      <w:r w:rsidRPr="009A0303">
        <w:rPr>
          <w:rFonts w:eastAsia="Times New Roman"/>
          <w:color w:val="222222"/>
          <w:shd w:val="clear" w:color="auto" w:fill="FFFFFF"/>
        </w:rPr>
        <w:t xml:space="preserve">when I manually turn off my </w:t>
      </w:r>
      <w:proofErr w:type="spellStart"/>
      <w:r w:rsidRPr="009A0303">
        <w:rPr>
          <w:rFonts w:eastAsia="Times New Roman"/>
          <w:color w:val="222222"/>
          <w:shd w:val="clear" w:color="auto" w:fill="FFFFFF"/>
        </w:rPr>
        <w:t>wifi</w:t>
      </w:r>
      <w:proofErr w:type="spellEnd"/>
      <w:r w:rsidRPr="009A0303">
        <w:rPr>
          <w:rFonts w:eastAsia="Times New Roman"/>
          <w:color w:val="222222"/>
          <w:shd w:val="clear" w:color="auto" w:fill="FFFFFF"/>
        </w:rPr>
        <w:t xml:space="preserve"> (Exam 4 did not crash). </w:t>
      </w:r>
      <w:r w:rsidR="00E554B8">
        <w:rPr>
          <w:rFonts w:eastAsia="Times New Roman"/>
          <w:color w:val="222222"/>
          <w:shd w:val="clear" w:color="auto" w:fill="FFFFFF"/>
        </w:rPr>
        <w:t xml:space="preserve"> </w:t>
      </w:r>
      <w:r w:rsidRPr="009A0303">
        <w:rPr>
          <w:rFonts w:eastAsia="Times New Roman"/>
          <w:color w:val="222222"/>
          <w:shd w:val="clear" w:color="auto" w:fill="FFFFFF"/>
        </w:rPr>
        <w:t xml:space="preserve">Then, I only </w:t>
      </w:r>
      <w:proofErr w:type="gramStart"/>
      <w:r w:rsidRPr="009A0303">
        <w:rPr>
          <w:rFonts w:eastAsia="Times New Roman"/>
          <w:color w:val="222222"/>
          <w:shd w:val="clear" w:color="auto" w:fill="FFFFFF"/>
        </w:rPr>
        <w:t>have to</w:t>
      </w:r>
      <w:proofErr w:type="gramEnd"/>
      <w:r w:rsidRPr="009A0303">
        <w:rPr>
          <w:rFonts w:eastAsia="Times New Roman"/>
          <w:color w:val="222222"/>
          <w:shd w:val="clear" w:color="auto" w:fill="FFFFFF"/>
        </w:rPr>
        <w:t xml:space="preserve"> turn the </w:t>
      </w:r>
      <w:proofErr w:type="spellStart"/>
      <w:r w:rsidRPr="009A0303">
        <w:rPr>
          <w:rFonts w:eastAsia="Times New Roman"/>
          <w:color w:val="222222"/>
          <w:shd w:val="clear" w:color="auto" w:fill="FFFFFF"/>
        </w:rPr>
        <w:t>wifi</w:t>
      </w:r>
      <w:proofErr w:type="spellEnd"/>
      <w:r w:rsidRPr="009A0303">
        <w:rPr>
          <w:rFonts w:eastAsia="Times New Roman"/>
          <w:color w:val="222222"/>
          <w:shd w:val="clear" w:color="auto" w:fill="FFFFFF"/>
        </w:rPr>
        <w:t xml:space="preserve"> back on before submitting my exam.</w:t>
      </w:r>
      <w:r w:rsidR="009A0303">
        <w:rPr>
          <w:rFonts w:eastAsia="Times New Roman"/>
          <w:color w:val="222222"/>
          <w:shd w:val="clear" w:color="auto" w:fill="FFFFFF"/>
        </w:rPr>
        <w:t>”</w:t>
      </w:r>
    </w:p>
    <w:p w14:paraId="25884B16" w14:textId="1EFC1956" w:rsidR="00532D44" w:rsidRDefault="00532D44" w:rsidP="00B1277B">
      <w:pPr>
        <w:widowControl/>
        <w:autoSpaceDE/>
        <w:autoSpaceDN/>
        <w:adjustRightInd/>
      </w:pPr>
    </w:p>
    <w:p w14:paraId="61C4B2BB" w14:textId="4737A49D" w:rsidR="00532D44" w:rsidRPr="009A0303" w:rsidRDefault="00532D44" w:rsidP="00B1277B">
      <w:pPr>
        <w:widowControl/>
        <w:autoSpaceDE/>
        <w:autoSpaceDN/>
        <w:adjustRightInd/>
        <w:rPr>
          <w:rFonts w:eastAsia="Times New Roman"/>
        </w:rPr>
      </w:pPr>
      <w:r>
        <w:tab/>
        <w:t>***</w:t>
      </w:r>
    </w:p>
    <w:p w14:paraId="110ECF2F" w14:textId="002EEF02" w:rsidR="001F18A2" w:rsidRPr="009A0303" w:rsidRDefault="001F18A2" w:rsidP="005A6512"/>
    <w:p w14:paraId="27A9E857" w14:textId="2C6E33C6" w:rsidR="005B3879" w:rsidRDefault="001F18A2" w:rsidP="001F18A2">
      <w:r>
        <w:tab/>
        <w:t xml:space="preserve">I don’t take class participation into account for the final grade, although I do expect you all to participate!  I don’t take class attendance, but the NY State Bar and Fordham Law School require good and regular attendance.  If I see that someone is missing classes, I’ll reach out.  I will be recording all classes; the recordings will be available on Echo 360.  Please use the recordings only if you truly </w:t>
      </w:r>
      <w:proofErr w:type="gramStart"/>
      <w:r>
        <w:t>have to</w:t>
      </w:r>
      <w:proofErr w:type="gramEnd"/>
      <w:r>
        <w:t xml:space="preserve"> miss a class or if you want to watch them for review purposes.</w:t>
      </w:r>
    </w:p>
    <w:p w14:paraId="70FF108E" w14:textId="042B1DA3" w:rsidR="00C61BDB" w:rsidRDefault="00C61BDB" w:rsidP="00F52D59"/>
    <w:p w14:paraId="051CA80C" w14:textId="69CE8D15" w:rsidR="00C61BDB" w:rsidRDefault="00C61BDB" w:rsidP="00F52D59">
      <w:r>
        <w:tab/>
        <w:t>***</w:t>
      </w:r>
    </w:p>
    <w:p w14:paraId="31D4E8B3" w14:textId="77777777" w:rsidR="006E2D00" w:rsidRDefault="006E2D00" w:rsidP="00F52D59"/>
    <w:p w14:paraId="5C9BD036" w14:textId="26B20D86" w:rsidR="00F52D59" w:rsidRDefault="00F52D59" w:rsidP="00F52D59">
      <w:pPr>
        <w:rPr>
          <w:b/>
          <w:bCs/>
        </w:rPr>
      </w:pPr>
      <w:r>
        <w:t>I.</w:t>
      </w:r>
      <w:r>
        <w:tab/>
      </w:r>
      <w:r w:rsidRPr="00BA0D0E">
        <w:rPr>
          <w:b/>
          <w:bCs/>
        </w:rPr>
        <w:t>The Constitution of the United States of America</w:t>
      </w:r>
    </w:p>
    <w:p w14:paraId="608FA1C0" w14:textId="77777777" w:rsidR="00F52D59" w:rsidRDefault="00F52D59" w:rsidP="00F52D59">
      <w:pPr>
        <w:rPr>
          <w:b/>
          <w:bCs/>
        </w:rPr>
      </w:pPr>
    </w:p>
    <w:p w14:paraId="013D1F71" w14:textId="3A93223A" w:rsidR="00F52D59" w:rsidRPr="00D377E2" w:rsidRDefault="00F52D59" w:rsidP="00F52D59">
      <w:r>
        <w:rPr>
          <w:b/>
          <w:bCs/>
        </w:rPr>
        <w:tab/>
      </w:r>
      <w:r w:rsidR="00A93977">
        <w:t>A.</w:t>
      </w:r>
      <w:r w:rsidR="00A93977">
        <w:tab/>
      </w:r>
      <w:r>
        <w:t>The text of the Constitution.  Casebook pages l</w:t>
      </w:r>
      <w:r w:rsidR="00774FAD">
        <w:t>xi</w:t>
      </w:r>
      <w:r>
        <w:t>-lxx</w:t>
      </w:r>
      <w:r w:rsidR="00774FAD">
        <w:t>v</w:t>
      </w:r>
      <w:r>
        <w:t xml:space="preserve"> (all subsequent page numbers are to the casebook unless otherwise indicated).</w:t>
      </w:r>
    </w:p>
    <w:p w14:paraId="20EBD99D" w14:textId="77777777" w:rsidR="00F52D59" w:rsidRDefault="00F52D59" w:rsidP="00F52D59">
      <w:pPr>
        <w:rPr>
          <w:b/>
          <w:bCs/>
        </w:rPr>
      </w:pPr>
    </w:p>
    <w:p w14:paraId="13083248" w14:textId="0CE83977" w:rsidR="00F52D59" w:rsidRDefault="00F52D59" w:rsidP="00F52D59">
      <w:pPr>
        <w:rPr>
          <w:rStyle w:val="Hyperlink"/>
        </w:rPr>
      </w:pPr>
      <w:r>
        <w:rPr>
          <w:b/>
          <w:bCs/>
        </w:rPr>
        <w:tab/>
      </w:r>
      <w:r w:rsidR="00A93977">
        <w:t>B.</w:t>
      </w:r>
      <w:r w:rsidR="00A93977">
        <w:tab/>
      </w:r>
      <w:r>
        <w:t xml:space="preserve">The Federalist Papers, Number 10 (Madison) (the link goes to numbers 1-10, but please read number 10 only).  </w:t>
      </w:r>
      <w:hyperlink r:id="rId8" w:history="1">
        <w:r w:rsidRPr="007E57DE">
          <w:rPr>
            <w:rStyle w:val="Hyperlink"/>
          </w:rPr>
          <w:t>https://guides.loc.gov/federalist-papers/text-1-10</w:t>
        </w:r>
      </w:hyperlink>
    </w:p>
    <w:p w14:paraId="43F14101" w14:textId="77777777" w:rsidR="0005744D" w:rsidRDefault="0005744D" w:rsidP="00F52D59"/>
    <w:p w14:paraId="3C7DB5C2" w14:textId="77777777" w:rsidR="00F52D59" w:rsidRDefault="00F52D59" w:rsidP="00F52D59"/>
    <w:p w14:paraId="3DB29B25" w14:textId="27FD557E" w:rsidR="00F52D59" w:rsidRDefault="00F52D59" w:rsidP="00F52D59">
      <w:r>
        <w:lastRenderedPageBreak/>
        <w:t>II.</w:t>
      </w:r>
      <w:r>
        <w:tab/>
      </w:r>
      <w:r w:rsidRPr="00BA0D0E">
        <w:rPr>
          <w:b/>
          <w:bCs/>
        </w:rPr>
        <w:t>Judicial Review</w:t>
      </w:r>
    </w:p>
    <w:p w14:paraId="07F6BD80" w14:textId="77777777" w:rsidR="00F52D59" w:rsidRDefault="00F52D59" w:rsidP="00F52D59"/>
    <w:p w14:paraId="1FD08FEC" w14:textId="0388C236" w:rsidR="00F52D59" w:rsidRDefault="00F52D59" w:rsidP="00F52D59">
      <w:r>
        <w:tab/>
      </w:r>
      <w:r w:rsidR="00A93977">
        <w:t>A.</w:t>
      </w:r>
      <w:r w:rsidR="00A93977">
        <w:tab/>
      </w:r>
      <w:r>
        <w:t xml:space="preserve">The Federalist Papers, Number 78 (Hamilton) (the link goes to numbers 71-80, but please read number 78 only).  </w:t>
      </w:r>
      <w:hyperlink r:id="rId9" w:history="1">
        <w:r w:rsidRPr="007E57DE">
          <w:rPr>
            <w:rStyle w:val="Hyperlink"/>
          </w:rPr>
          <w:t>https://guides.loc.gov/federalist-papers/text-71-80</w:t>
        </w:r>
      </w:hyperlink>
    </w:p>
    <w:p w14:paraId="1F2E21F5" w14:textId="77777777" w:rsidR="00F52D59" w:rsidRDefault="00F52D59" w:rsidP="00F52D59"/>
    <w:p w14:paraId="47D989F2" w14:textId="1260001E" w:rsidR="00F52D59" w:rsidRDefault="00F52D59" w:rsidP="00F52D59">
      <w:r>
        <w:tab/>
      </w:r>
      <w:r w:rsidR="00A93977">
        <w:t>B.</w:t>
      </w:r>
      <w:r w:rsidR="00A93977">
        <w:tab/>
      </w:r>
      <w:r>
        <w:t xml:space="preserve">The Power of Judicial Review.  </w:t>
      </w:r>
      <w:r w:rsidRPr="00035BA7">
        <w:rPr>
          <w:i/>
          <w:iCs/>
        </w:rPr>
        <w:t>Marbury v. Madison</w:t>
      </w:r>
      <w:r>
        <w:t xml:space="preserve"> and Notes.  1-16.</w:t>
      </w:r>
    </w:p>
    <w:p w14:paraId="7F8DEFDD" w14:textId="77777777" w:rsidR="00F52D59" w:rsidRDefault="00F52D59" w:rsidP="00F52D59"/>
    <w:p w14:paraId="0337E128" w14:textId="1D3611D0" w:rsidR="00F52D59" w:rsidRDefault="00F52D59" w:rsidP="00F52D59">
      <w:r>
        <w:tab/>
      </w:r>
      <w:r w:rsidR="00A93977">
        <w:t>C.</w:t>
      </w:r>
      <w:r w:rsidR="00A93977">
        <w:tab/>
      </w:r>
      <w:r>
        <w:t xml:space="preserve">Judicial Exclusivity (?!) in Constitutional Interpretation.  </w:t>
      </w:r>
      <w:r w:rsidRPr="00140941">
        <w:rPr>
          <w:i/>
          <w:iCs/>
        </w:rPr>
        <w:t>Cooper v. Aaron</w:t>
      </w:r>
      <w:r>
        <w:t xml:space="preserve"> and Notes.  20-3</w:t>
      </w:r>
      <w:r w:rsidR="00774FAD">
        <w:t>1</w:t>
      </w:r>
      <w:r>
        <w:t>.</w:t>
      </w:r>
    </w:p>
    <w:p w14:paraId="11C5765A" w14:textId="77777777" w:rsidR="00F52D59" w:rsidRDefault="00F52D59" w:rsidP="00F52D59"/>
    <w:p w14:paraId="5F5A24BA" w14:textId="1ACAFCBA" w:rsidR="00F52D59" w:rsidRDefault="00F52D59" w:rsidP="00F52D59">
      <w:r>
        <w:tab/>
      </w:r>
      <w:r w:rsidR="00A93977">
        <w:t>D.</w:t>
      </w:r>
      <w:r w:rsidR="00A93977">
        <w:tab/>
      </w:r>
      <w:r>
        <w:t xml:space="preserve">Constitutional and Prudential Limits on Constitutional Adjudication:  Political Questions.  </w:t>
      </w:r>
      <w:r w:rsidRPr="008C00CE">
        <w:rPr>
          <w:i/>
          <w:iCs/>
        </w:rPr>
        <w:t xml:space="preserve">Baker v. </w:t>
      </w:r>
      <w:proofErr w:type="spellStart"/>
      <w:r w:rsidRPr="008C00CE">
        <w:rPr>
          <w:i/>
          <w:iCs/>
        </w:rPr>
        <w:t>Carr</w:t>
      </w:r>
      <w:proofErr w:type="spellEnd"/>
      <w:r>
        <w:t xml:space="preserve"> and Notes.  </w:t>
      </w:r>
      <w:r w:rsidR="00985D0B">
        <w:t>61-76</w:t>
      </w:r>
      <w:r>
        <w:t>.</w:t>
      </w:r>
      <w:r w:rsidR="00D77262">
        <w:t xml:space="preserve">  And more of</w:t>
      </w:r>
      <w:r>
        <w:t xml:space="preserve"> </w:t>
      </w:r>
      <w:proofErr w:type="spellStart"/>
      <w:r w:rsidRPr="008C00CE">
        <w:rPr>
          <w:i/>
          <w:iCs/>
        </w:rPr>
        <w:t>Rucho</w:t>
      </w:r>
      <w:proofErr w:type="spellEnd"/>
      <w:r w:rsidRPr="008C00CE">
        <w:rPr>
          <w:i/>
          <w:iCs/>
        </w:rPr>
        <w:t xml:space="preserve"> v. Common Cause</w:t>
      </w:r>
      <w:r w:rsidR="00D77262">
        <w:t>.  857-60.</w:t>
      </w:r>
    </w:p>
    <w:p w14:paraId="203FCFBC" w14:textId="77777777" w:rsidR="00F52D59" w:rsidRDefault="00F52D59" w:rsidP="00F52D59"/>
    <w:p w14:paraId="4B1122CF" w14:textId="00FCA868" w:rsidR="00F52D59" w:rsidRDefault="00F52D59" w:rsidP="00F52D59">
      <w:r>
        <w:t>III.</w:t>
      </w:r>
      <w:r>
        <w:tab/>
      </w:r>
      <w:r w:rsidRPr="00BA0D0E">
        <w:rPr>
          <w:b/>
          <w:bCs/>
        </w:rPr>
        <w:t>Federalism</w:t>
      </w:r>
    </w:p>
    <w:p w14:paraId="6B712BEC" w14:textId="77777777" w:rsidR="00F52D59" w:rsidRDefault="00F52D59" w:rsidP="00F52D59"/>
    <w:p w14:paraId="6FAEFCEF" w14:textId="03A50941" w:rsidR="00F52D59" w:rsidRDefault="00F52D59" w:rsidP="00F52D59">
      <w:pPr>
        <w:rPr>
          <w:rStyle w:val="Hyperlink"/>
        </w:rPr>
      </w:pPr>
      <w:r>
        <w:tab/>
      </w:r>
      <w:r w:rsidR="00A93977">
        <w:t>A.</w:t>
      </w:r>
      <w:r w:rsidR="00A93977">
        <w:tab/>
      </w:r>
      <w:r>
        <w:t xml:space="preserve">The Federalist Papers, Number 45 (Madison) (the link goes to numbers 41-50, but please read number 45 only).  </w:t>
      </w:r>
      <w:hyperlink r:id="rId10" w:history="1">
        <w:r w:rsidRPr="007E57DE">
          <w:rPr>
            <w:rStyle w:val="Hyperlink"/>
          </w:rPr>
          <w:t>https://guides.loc.gov/federalist-papers/text-41-50</w:t>
        </w:r>
      </w:hyperlink>
    </w:p>
    <w:p w14:paraId="6D60BC28" w14:textId="331F378E" w:rsidR="0014400F" w:rsidRDefault="0014400F" w:rsidP="00F52D59"/>
    <w:p w14:paraId="4FA30127" w14:textId="0FF93CD7" w:rsidR="0014400F" w:rsidRDefault="0014400F" w:rsidP="00F52D59">
      <w:r>
        <w:tab/>
        <w:t>B.</w:t>
      </w:r>
      <w:r>
        <w:tab/>
        <w:t>Values Served by Federalism.  Notes.  10</w:t>
      </w:r>
      <w:r w:rsidR="00AA15CC">
        <w:t>9</w:t>
      </w:r>
      <w:r>
        <w:t>-1</w:t>
      </w:r>
      <w:r w:rsidR="00AA15CC">
        <w:t>4</w:t>
      </w:r>
      <w:r>
        <w:t>.</w:t>
      </w:r>
    </w:p>
    <w:p w14:paraId="272A54F0" w14:textId="77777777" w:rsidR="00F52D59" w:rsidRDefault="00F52D59" w:rsidP="00F52D59"/>
    <w:p w14:paraId="1E093542" w14:textId="5630811D" w:rsidR="00F52D59" w:rsidRDefault="00F52D59" w:rsidP="00F52D59">
      <w:r>
        <w:tab/>
      </w:r>
      <w:r w:rsidR="0014400F">
        <w:t>C</w:t>
      </w:r>
      <w:r w:rsidR="00A93977">
        <w:t>.</w:t>
      </w:r>
      <w:r w:rsidR="00A93977">
        <w:tab/>
      </w:r>
      <w:r>
        <w:t xml:space="preserve">Enumerated Powers and </w:t>
      </w:r>
      <w:r w:rsidRPr="00451EE0">
        <w:rPr>
          <w:i/>
          <w:iCs/>
        </w:rPr>
        <w:t>McCulloch v. Maryland</w:t>
      </w:r>
      <w:r>
        <w:t xml:space="preserve"> and Notes.  7</w:t>
      </w:r>
      <w:r w:rsidR="00AA15CC">
        <w:t>7</w:t>
      </w:r>
      <w:r>
        <w:t>-9</w:t>
      </w:r>
      <w:r w:rsidR="00AA15CC">
        <w:t>3</w:t>
      </w:r>
      <w:r>
        <w:t>.</w:t>
      </w:r>
      <w:r w:rsidR="0051368B">
        <w:t xml:space="preserve">  </w:t>
      </w:r>
      <w:r w:rsidR="0051368B">
        <w:t xml:space="preserve">The Location of Sovereignty in the Federal System.  </w:t>
      </w:r>
      <w:r w:rsidR="0051368B">
        <w:t>100-03.</w:t>
      </w:r>
    </w:p>
    <w:p w14:paraId="624CF60C" w14:textId="77777777" w:rsidR="00F52D59" w:rsidRDefault="00F52D59" w:rsidP="00F52D59"/>
    <w:p w14:paraId="3D8818BB" w14:textId="059133FD" w:rsidR="00F52D59" w:rsidRDefault="00F52D59" w:rsidP="00F52D59">
      <w:r>
        <w:tab/>
      </w:r>
      <w:r w:rsidR="0014400F">
        <w:t>D</w:t>
      </w:r>
      <w:r w:rsidR="00A93977">
        <w:t>.</w:t>
      </w:r>
      <w:r w:rsidR="00A93977">
        <w:tab/>
      </w:r>
      <w:r w:rsidR="0051368B">
        <w:t xml:space="preserve">Recent Challenges to the Location of Sovereignty in the Constitutional System.  </w:t>
      </w:r>
      <w:r w:rsidRPr="00451EE0">
        <w:rPr>
          <w:i/>
          <w:iCs/>
        </w:rPr>
        <w:t>U.S. Term Limits, Inc. v. Thornton</w:t>
      </w:r>
      <w:r>
        <w:t xml:space="preserve"> and Notes.  </w:t>
      </w:r>
      <w:r w:rsidR="00AA15CC">
        <w:t>10</w:t>
      </w:r>
      <w:r w:rsidR="0051368B">
        <w:t>3</w:t>
      </w:r>
      <w:r w:rsidR="00AA15CC">
        <w:t>-09</w:t>
      </w:r>
      <w:r>
        <w:t>.</w:t>
      </w:r>
    </w:p>
    <w:p w14:paraId="2ED40028" w14:textId="6C872C82" w:rsidR="00F52D59" w:rsidRDefault="00F52D59" w:rsidP="00F52D59"/>
    <w:p w14:paraId="1616C471" w14:textId="56C7BFF0" w:rsidR="00F52D59" w:rsidRDefault="00F52D59" w:rsidP="00F52D59">
      <w:r>
        <w:tab/>
      </w:r>
      <w:r w:rsidR="00A93977">
        <w:t>E.</w:t>
      </w:r>
      <w:r w:rsidR="00A93977">
        <w:tab/>
      </w:r>
      <w:r>
        <w:t xml:space="preserve">The Commerce Power and </w:t>
      </w:r>
      <w:r w:rsidR="00F66B14">
        <w:t>its</w:t>
      </w:r>
      <w:r>
        <w:t xml:space="preserve"> Federalism-Based Limits.  </w:t>
      </w:r>
      <w:r w:rsidRPr="006D5000">
        <w:rPr>
          <w:i/>
          <w:iCs/>
        </w:rPr>
        <w:t>Gibbons v. Ogden</w:t>
      </w:r>
      <w:r>
        <w:t xml:space="preserve">, </w:t>
      </w:r>
      <w:r w:rsidRPr="006D5000">
        <w:rPr>
          <w:i/>
          <w:iCs/>
        </w:rPr>
        <w:t>Hammer v. Dagenhart</w:t>
      </w:r>
      <w:r>
        <w:t xml:space="preserve">, </w:t>
      </w:r>
      <w:r w:rsidRPr="006D5000">
        <w:rPr>
          <w:i/>
          <w:iCs/>
        </w:rPr>
        <w:t>NLRB v. Jones &amp; Laughlin Steel Corp.</w:t>
      </w:r>
      <w:r>
        <w:t xml:space="preserve">, </w:t>
      </w:r>
      <w:r w:rsidRPr="006D5000">
        <w:rPr>
          <w:i/>
          <w:iCs/>
        </w:rPr>
        <w:t>United States v. Darby</w:t>
      </w:r>
      <w:r>
        <w:t xml:space="preserve">, </w:t>
      </w:r>
      <w:r w:rsidRPr="006D5000">
        <w:rPr>
          <w:i/>
          <w:iCs/>
        </w:rPr>
        <w:t>Wickard v. Filburn</w:t>
      </w:r>
      <w:r>
        <w:t xml:space="preserve">, </w:t>
      </w:r>
      <w:r w:rsidRPr="006D5000">
        <w:rPr>
          <w:i/>
          <w:iCs/>
        </w:rPr>
        <w:t>United States v. Lopez</w:t>
      </w:r>
      <w:r>
        <w:t xml:space="preserve">, </w:t>
      </w:r>
      <w:r w:rsidRPr="006D5000">
        <w:rPr>
          <w:i/>
          <w:iCs/>
        </w:rPr>
        <w:t>United States v. Morrison</w:t>
      </w:r>
      <w:r>
        <w:t xml:space="preserve">, </w:t>
      </w:r>
      <w:r w:rsidRPr="006D5000">
        <w:rPr>
          <w:i/>
          <w:iCs/>
        </w:rPr>
        <w:t>Gonzales v. Raich</w:t>
      </w:r>
      <w:r>
        <w:t xml:space="preserve">, </w:t>
      </w:r>
      <w:r w:rsidRPr="006D5000">
        <w:rPr>
          <w:i/>
          <w:iCs/>
        </w:rPr>
        <w:t xml:space="preserve">National </w:t>
      </w:r>
      <w:r w:rsidR="0094181D">
        <w:rPr>
          <w:i/>
          <w:iCs/>
        </w:rPr>
        <w:t>Federation</w:t>
      </w:r>
      <w:r w:rsidRPr="006D5000">
        <w:rPr>
          <w:i/>
          <w:iCs/>
        </w:rPr>
        <w:t xml:space="preserve"> of Independent Business</w:t>
      </w:r>
      <w:r>
        <w:rPr>
          <w:i/>
          <w:iCs/>
        </w:rPr>
        <w:t xml:space="preserve"> (NFIB)</w:t>
      </w:r>
      <w:r w:rsidRPr="006D5000">
        <w:rPr>
          <w:i/>
          <w:iCs/>
        </w:rPr>
        <w:t xml:space="preserve"> v. Sebelius</w:t>
      </w:r>
      <w:r>
        <w:t>, and Notes.  11</w:t>
      </w:r>
      <w:r w:rsidR="00A907E6">
        <w:t>5</w:t>
      </w:r>
      <w:r>
        <w:t>-6</w:t>
      </w:r>
      <w:r w:rsidR="00A907E6">
        <w:t>9</w:t>
      </w:r>
      <w:r w:rsidR="00FB2B17">
        <w:t xml:space="preserve"> a</w:t>
      </w:r>
      <w:r w:rsidR="004A481B">
        <w:t>nd 9</w:t>
      </w:r>
      <w:r w:rsidR="00A907E6">
        <w:t>7</w:t>
      </w:r>
      <w:r w:rsidR="004A481B">
        <w:t>-9</w:t>
      </w:r>
      <w:r w:rsidR="00A907E6">
        <w:t>8</w:t>
      </w:r>
      <w:r w:rsidR="004A481B">
        <w:t xml:space="preserve"> (Note 2).</w:t>
      </w:r>
    </w:p>
    <w:p w14:paraId="027AE897" w14:textId="77777777" w:rsidR="00F52D59" w:rsidRDefault="00F52D59" w:rsidP="00F52D59"/>
    <w:p w14:paraId="40398B8C" w14:textId="43C862CD" w:rsidR="00F52D59" w:rsidRDefault="00F52D59" w:rsidP="00F52D59">
      <w:r>
        <w:tab/>
      </w:r>
      <w:r w:rsidR="00A93977">
        <w:t>F.</w:t>
      </w:r>
      <w:r w:rsidR="00A93977">
        <w:tab/>
      </w:r>
      <w:r>
        <w:t xml:space="preserve">The Tenth Amendment as an External Constraint on the Federal Commerce Power.  </w:t>
      </w:r>
      <w:r w:rsidRPr="009A605F">
        <w:rPr>
          <w:i/>
          <w:iCs/>
        </w:rPr>
        <w:t>New York v. United States</w:t>
      </w:r>
      <w:r>
        <w:t xml:space="preserve"> and Notes.  1</w:t>
      </w:r>
      <w:r w:rsidR="00804214">
        <w:t>70-85</w:t>
      </w:r>
      <w:r>
        <w:t>.</w:t>
      </w:r>
    </w:p>
    <w:p w14:paraId="7AAB5785" w14:textId="77777777" w:rsidR="00F52D59" w:rsidRDefault="00F52D59" w:rsidP="00F52D59"/>
    <w:p w14:paraId="1A497C1C" w14:textId="1AE877C8" w:rsidR="00F52D59" w:rsidRDefault="00F52D59" w:rsidP="00F52D59">
      <w:r>
        <w:tab/>
      </w:r>
      <w:r w:rsidR="00A93977">
        <w:t>G.</w:t>
      </w:r>
      <w:r w:rsidR="00A93977">
        <w:tab/>
      </w:r>
      <w:r>
        <w:t>The Taxing Power as a Regulatory Device.</w:t>
      </w:r>
      <w:r w:rsidR="00FE319C">
        <w:t xml:space="preserve">  Introductory paragraph on 19</w:t>
      </w:r>
      <w:r w:rsidR="002C6D41">
        <w:t>3</w:t>
      </w:r>
      <w:r w:rsidR="00FE319C">
        <w:t>.</w:t>
      </w:r>
      <w:r>
        <w:t xml:space="preserve">  </w:t>
      </w:r>
      <w:r w:rsidRPr="00DA2AEE">
        <w:rPr>
          <w:i/>
          <w:iCs/>
        </w:rPr>
        <w:t>NFIB v. Sebelius</w:t>
      </w:r>
      <w:r>
        <w:t xml:space="preserve"> </w:t>
      </w:r>
      <w:r w:rsidRPr="00DA2AEE">
        <w:t>and Notes.</w:t>
      </w:r>
      <w:r>
        <w:t xml:space="preserve">  19</w:t>
      </w:r>
      <w:r w:rsidR="002C6D41">
        <w:t>8</w:t>
      </w:r>
      <w:r>
        <w:t>-20</w:t>
      </w:r>
      <w:r w:rsidR="002C6D41">
        <w:t>2</w:t>
      </w:r>
      <w:r w:rsidR="00740F9D">
        <w:t xml:space="preserve"> (</w:t>
      </w:r>
      <w:r w:rsidR="00101931">
        <w:t>starting</w:t>
      </w:r>
      <w:r w:rsidR="00740F9D">
        <w:t xml:space="preserve"> with Note 5 on 19</w:t>
      </w:r>
      <w:r w:rsidR="002C6D41">
        <w:t>8</w:t>
      </w:r>
      <w:r w:rsidR="00740F9D">
        <w:t>)</w:t>
      </w:r>
      <w:r>
        <w:t>.</w:t>
      </w:r>
    </w:p>
    <w:p w14:paraId="102AFC24" w14:textId="77777777" w:rsidR="00F52D59" w:rsidRDefault="00F52D59" w:rsidP="00F52D59"/>
    <w:p w14:paraId="5C17ACDF" w14:textId="26976671" w:rsidR="00F52D59" w:rsidRDefault="00F52D59" w:rsidP="00F52D59">
      <w:r>
        <w:tab/>
      </w:r>
      <w:r w:rsidR="00A93977">
        <w:t>H.</w:t>
      </w:r>
      <w:r w:rsidR="00A93977">
        <w:tab/>
      </w:r>
      <w:r>
        <w:t xml:space="preserve">The Spending Power as a Regulatory Device.  </w:t>
      </w:r>
      <w:r w:rsidRPr="00DA2AEE">
        <w:rPr>
          <w:i/>
          <w:iCs/>
        </w:rPr>
        <w:t>South Dakota v. Dole</w:t>
      </w:r>
      <w:r>
        <w:t xml:space="preserve">, </w:t>
      </w:r>
      <w:r w:rsidRPr="00DA2AEE">
        <w:rPr>
          <w:i/>
          <w:iCs/>
        </w:rPr>
        <w:t>NFIB v. Sebelius</w:t>
      </w:r>
      <w:r>
        <w:t xml:space="preserve"> [again!], and Notes.  20</w:t>
      </w:r>
      <w:r w:rsidR="001C7DDB">
        <w:t>9</w:t>
      </w:r>
      <w:r>
        <w:t>-</w:t>
      </w:r>
      <w:r w:rsidR="001C7DDB">
        <w:t>21</w:t>
      </w:r>
      <w:r w:rsidR="00EC2285">
        <w:t xml:space="preserve"> (</w:t>
      </w:r>
      <w:r w:rsidR="00101931">
        <w:t>starting</w:t>
      </w:r>
      <w:r w:rsidR="00EC2285">
        <w:t xml:space="preserve"> with Note 4 on 20</w:t>
      </w:r>
      <w:r w:rsidR="001C7DDB">
        <w:t>9</w:t>
      </w:r>
      <w:r w:rsidR="00EC2285">
        <w:t>)</w:t>
      </w:r>
      <w:r>
        <w:t>.</w:t>
      </w:r>
    </w:p>
    <w:p w14:paraId="134FBEE8" w14:textId="77777777" w:rsidR="00F52D59" w:rsidRDefault="00F52D59" w:rsidP="00F52D59"/>
    <w:p w14:paraId="755B803A" w14:textId="677C2506" w:rsidR="00F52D59" w:rsidRDefault="00F52D59" w:rsidP="00F52D59">
      <w:r>
        <w:tab/>
      </w:r>
      <w:r w:rsidR="00A93977">
        <w:t>I.</w:t>
      </w:r>
      <w:r w:rsidR="00A93977">
        <w:tab/>
      </w:r>
      <w:r>
        <w:t>Federal Limits on State Regulation of Interstate Commerce:  The “Dormant” Commerce Clause.  Notes.  22</w:t>
      </w:r>
      <w:r w:rsidR="0038792C">
        <w:t>3</w:t>
      </w:r>
      <w:r>
        <w:t>-2</w:t>
      </w:r>
      <w:r w:rsidR="0038792C">
        <w:t>7</w:t>
      </w:r>
      <w:r w:rsidR="005E6E21">
        <w:t xml:space="preserve"> (to “The History of the Dormant Commerce Clause”)</w:t>
      </w:r>
      <w:r>
        <w:t>, 23</w:t>
      </w:r>
      <w:r w:rsidR="0038792C">
        <w:t>2</w:t>
      </w:r>
      <w:r>
        <w:t xml:space="preserve"> Note 4.  </w:t>
      </w:r>
      <w:r w:rsidRPr="001923E0">
        <w:rPr>
          <w:i/>
          <w:iCs/>
        </w:rPr>
        <w:t xml:space="preserve">Philadelphia v. New Jersey </w:t>
      </w:r>
      <w:r w:rsidRPr="004E7E7D">
        <w:t>and Notes</w:t>
      </w:r>
      <w:r>
        <w:t>.  23</w:t>
      </w:r>
      <w:r w:rsidR="0038792C">
        <w:t>3</w:t>
      </w:r>
      <w:r>
        <w:t>-</w:t>
      </w:r>
      <w:r w:rsidR="0038792C">
        <w:t>40</w:t>
      </w:r>
      <w:r>
        <w:t xml:space="preserve">.  </w:t>
      </w:r>
      <w:r w:rsidRPr="00AE4E4D">
        <w:rPr>
          <w:i/>
          <w:iCs/>
        </w:rPr>
        <w:t>Baldwin v. G.A.F. Seelig, Inc.</w:t>
      </w:r>
      <w:r>
        <w:t xml:space="preserve">, </w:t>
      </w:r>
      <w:r w:rsidRPr="00AE4E4D">
        <w:rPr>
          <w:i/>
          <w:iCs/>
        </w:rPr>
        <w:t>H.P. Hood &amp; Sons v. Du Mond</w:t>
      </w:r>
      <w:r>
        <w:t>, and Notes.  25</w:t>
      </w:r>
      <w:r w:rsidR="0038792C">
        <w:t>5</w:t>
      </w:r>
      <w:r>
        <w:t>-6</w:t>
      </w:r>
      <w:r w:rsidR="0038792C">
        <w:t>2</w:t>
      </w:r>
      <w:r w:rsidR="005E6E21">
        <w:t xml:space="preserve"> (from “Facially Neutral Laws …” on 25</w:t>
      </w:r>
      <w:r w:rsidR="0038792C">
        <w:t>5</w:t>
      </w:r>
      <w:r w:rsidR="005E6E21">
        <w:t>)</w:t>
      </w:r>
      <w:r>
        <w:t xml:space="preserve">.  </w:t>
      </w:r>
      <w:r w:rsidRPr="00C63442">
        <w:rPr>
          <w:i/>
          <w:iCs/>
        </w:rPr>
        <w:t>Kassel v. Consolidated Freightways Corp.</w:t>
      </w:r>
      <w:r>
        <w:t xml:space="preserve"> and Notes.  26</w:t>
      </w:r>
      <w:r w:rsidR="0038792C">
        <w:t>2</w:t>
      </w:r>
      <w:r>
        <w:t>-</w:t>
      </w:r>
      <w:r w:rsidR="0038792C">
        <w:t>70 (to Note 2)</w:t>
      </w:r>
      <w:r>
        <w:t>.</w:t>
      </w:r>
      <w:r w:rsidR="00241F41">
        <w:t xml:space="preserve">  </w:t>
      </w:r>
      <w:r w:rsidR="00241F41" w:rsidRPr="00241F41">
        <w:rPr>
          <w:i/>
          <w:iCs/>
        </w:rPr>
        <w:t>National Pork Producers Council v. Ross</w:t>
      </w:r>
      <w:r w:rsidR="00241F41">
        <w:t>, 2023-24 Supp. 8-12.</w:t>
      </w:r>
    </w:p>
    <w:p w14:paraId="525328E1" w14:textId="77777777" w:rsidR="00F52D59" w:rsidRDefault="00F52D59" w:rsidP="00F52D59"/>
    <w:p w14:paraId="5B542AA9" w14:textId="4B847AB4" w:rsidR="00F52D59" w:rsidRDefault="00F52D59" w:rsidP="00F52D59">
      <w:pPr>
        <w:rPr>
          <w:b/>
          <w:bCs/>
        </w:rPr>
      </w:pPr>
      <w:r>
        <w:t>IV.</w:t>
      </w:r>
      <w:r>
        <w:tab/>
      </w:r>
      <w:r w:rsidRPr="00BA0D0E">
        <w:rPr>
          <w:b/>
          <w:bCs/>
        </w:rPr>
        <w:t>Separation of Powers</w:t>
      </w:r>
    </w:p>
    <w:p w14:paraId="46F576F3" w14:textId="77777777" w:rsidR="00F52D59" w:rsidRDefault="00F52D59" w:rsidP="00F52D59">
      <w:pPr>
        <w:rPr>
          <w:b/>
          <w:bCs/>
        </w:rPr>
      </w:pPr>
    </w:p>
    <w:p w14:paraId="51E13526" w14:textId="2A1B3E20" w:rsidR="00F52D59" w:rsidRDefault="00F52D59" w:rsidP="00F52D59">
      <w:r>
        <w:rPr>
          <w:b/>
          <w:bCs/>
        </w:rPr>
        <w:tab/>
      </w:r>
      <w:r w:rsidR="00BA3B38">
        <w:t>A.</w:t>
      </w:r>
      <w:r w:rsidR="00BA3B38">
        <w:tab/>
      </w:r>
      <w:r>
        <w:t xml:space="preserve">The Federalist Papers, Number 51 (Madison) (the link goes to numbers 51-60, but please read number 51 only).  </w:t>
      </w:r>
      <w:hyperlink r:id="rId11" w:history="1">
        <w:r w:rsidRPr="007E57DE">
          <w:rPr>
            <w:rStyle w:val="Hyperlink"/>
          </w:rPr>
          <w:t>https://guides.loc.gov/federalist-papers/text-51-60</w:t>
        </w:r>
      </w:hyperlink>
    </w:p>
    <w:p w14:paraId="47C0C9B9" w14:textId="77777777" w:rsidR="00F52D59" w:rsidRDefault="00F52D59" w:rsidP="00F52D59">
      <w:pPr>
        <w:rPr>
          <w:b/>
          <w:bCs/>
        </w:rPr>
      </w:pPr>
    </w:p>
    <w:p w14:paraId="4A078CA8" w14:textId="384855E5" w:rsidR="00F52D59" w:rsidRDefault="00F52D59" w:rsidP="00F52D59">
      <w:r>
        <w:rPr>
          <w:b/>
          <w:bCs/>
        </w:rPr>
        <w:tab/>
      </w:r>
      <w:r w:rsidR="00BA3B38">
        <w:t>B.</w:t>
      </w:r>
      <w:r w:rsidR="00BA3B38">
        <w:tab/>
      </w:r>
      <w:r>
        <w:t xml:space="preserve">Executive Assertions of Power.  </w:t>
      </w:r>
      <w:r w:rsidRPr="0090408B">
        <w:rPr>
          <w:i/>
          <w:iCs/>
        </w:rPr>
        <w:t>Youngstown Sheet &amp; Tube Co. v. Sawyer</w:t>
      </w:r>
      <w:r>
        <w:t xml:space="preserve">, </w:t>
      </w:r>
      <w:r w:rsidRPr="0090408B">
        <w:rPr>
          <w:i/>
          <w:iCs/>
        </w:rPr>
        <w:t>Zivotofsky v. Kerry</w:t>
      </w:r>
      <w:r>
        <w:t>, and Notes.  29</w:t>
      </w:r>
      <w:r w:rsidR="00012423">
        <w:t>9</w:t>
      </w:r>
      <w:r>
        <w:t>-31</w:t>
      </w:r>
      <w:r w:rsidR="00012423">
        <w:t>9</w:t>
      </w:r>
      <w:r w:rsidR="005E6E21">
        <w:t xml:space="preserve"> (to “Dames &amp; Moore”)</w:t>
      </w:r>
      <w:r>
        <w:t>.</w:t>
      </w:r>
    </w:p>
    <w:p w14:paraId="1EABE9B1" w14:textId="77777777" w:rsidR="00F52D59" w:rsidRDefault="00F52D59" w:rsidP="00F52D59"/>
    <w:p w14:paraId="4430EAEA" w14:textId="598A2C75" w:rsidR="00F52D59" w:rsidRDefault="00F52D59" w:rsidP="00F52D59">
      <w:r>
        <w:tab/>
      </w:r>
      <w:r w:rsidR="00BA3B38">
        <w:t>C.</w:t>
      </w:r>
      <w:r w:rsidR="00BA3B38">
        <w:tab/>
      </w:r>
      <w:r>
        <w:t>Executive and Congressional Discretion in Times of War or Terrorism.  Notes.  34</w:t>
      </w:r>
      <w:r w:rsidR="00FD1541">
        <w:t>3</w:t>
      </w:r>
      <w:r>
        <w:t>-5</w:t>
      </w:r>
      <w:r w:rsidR="00FD1541">
        <w:t>2</w:t>
      </w:r>
      <w:r>
        <w:t>.</w:t>
      </w:r>
    </w:p>
    <w:p w14:paraId="2E5E1E91" w14:textId="6BC77C50" w:rsidR="0086531F" w:rsidRDefault="0086531F" w:rsidP="00F52D59"/>
    <w:p w14:paraId="0DFD200B" w14:textId="63BCD47F" w:rsidR="0086531F" w:rsidRPr="00622847" w:rsidRDefault="0086531F" w:rsidP="0086531F">
      <w:r>
        <w:tab/>
        <w:t>D.</w:t>
      </w:r>
      <w:r>
        <w:tab/>
        <w:t xml:space="preserve">Executive Privileges and Immunities.  </w:t>
      </w:r>
      <w:r w:rsidRPr="00784A1E">
        <w:rPr>
          <w:i/>
          <w:iCs/>
        </w:rPr>
        <w:t>United States v. Nixon</w:t>
      </w:r>
      <w:r>
        <w:t xml:space="preserve">, </w:t>
      </w:r>
      <w:r w:rsidRPr="00784A1E">
        <w:rPr>
          <w:i/>
          <w:iCs/>
        </w:rPr>
        <w:t>Clinton v. Jones</w:t>
      </w:r>
      <w:r>
        <w:t>, and Notes.  4</w:t>
      </w:r>
      <w:r w:rsidR="00356F50">
        <w:t>34</w:t>
      </w:r>
      <w:r>
        <w:t>-</w:t>
      </w:r>
      <w:r w:rsidR="00356F50">
        <w:t>53</w:t>
      </w:r>
      <w:r>
        <w:t xml:space="preserve"> (to </w:t>
      </w:r>
      <w:r w:rsidR="00356F50">
        <w:t>Note 4</w:t>
      </w:r>
      <w:r>
        <w:t>).</w:t>
      </w:r>
    </w:p>
    <w:p w14:paraId="23B0F504" w14:textId="77777777" w:rsidR="00F52D59" w:rsidRDefault="00F52D59" w:rsidP="00F52D59"/>
    <w:p w14:paraId="56B46468" w14:textId="0DDF2E64" w:rsidR="00F52D59" w:rsidRDefault="00F52D59" w:rsidP="00F52D59">
      <w:r>
        <w:tab/>
      </w:r>
      <w:r w:rsidR="0086531F">
        <w:t>E</w:t>
      </w:r>
      <w:r w:rsidR="00BA3B38">
        <w:t>.</w:t>
      </w:r>
      <w:r w:rsidR="00BA3B38">
        <w:tab/>
      </w:r>
      <w:r>
        <w:t xml:space="preserve">Congressional Authority to Restrain and Enable the Executive.  </w:t>
      </w:r>
      <w:r w:rsidRPr="00CD4C80">
        <w:rPr>
          <w:i/>
          <w:iCs/>
        </w:rPr>
        <w:t>INS v. Chadha</w:t>
      </w:r>
      <w:r>
        <w:t xml:space="preserve">, </w:t>
      </w:r>
      <w:r w:rsidRPr="00CD4C80">
        <w:rPr>
          <w:i/>
          <w:iCs/>
        </w:rPr>
        <w:t>Clinton v. New York</w:t>
      </w:r>
      <w:r>
        <w:t>, and Notes.  39</w:t>
      </w:r>
      <w:r w:rsidR="000B2301">
        <w:t>2</w:t>
      </w:r>
      <w:r>
        <w:t>-40</w:t>
      </w:r>
      <w:r w:rsidR="000B2301">
        <w:t>8</w:t>
      </w:r>
      <w:r w:rsidR="005E6E21">
        <w:t xml:space="preserve"> (to “Congressional Constraints …”)</w:t>
      </w:r>
      <w:r>
        <w:t xml:space="preserve">.  </w:t>
      </w:r>
      <w:r w:rsidRPr="00CD4C80">
        <w:rPr>
          <w:i/>
          <w:iCs/>
        </w:rPr>
        <w:t xml:space="preserve">Bowsher v. </w:t>
      </w:r>
      <w:proofErr w:type="spellStart"/>
      <w:r w:rsidRPr="00CD4C80">
        <w:rPr>
          <w:i/>
          <w:iCs/>
        </w:rPr>
        <w:t>Synar</w:t>
      </w:r>
      <w:proofErr w:type="spellEnd"/>
      <w:r>
        <w:t xml:space="preserve">, </w:t>
      </w:r>
      <w:r w:rsidRPr="00CD4C80">
        <w:rPr>
          <w:i/>
          <w:iCs/>
        </w:rPr>
        <w:t>Morrison v. Olson</w:t>
      </w:r>
      <w:r>
        <w:t>, and Notes.  4</w:t>
      </w:r>
      <w:r w:rsidR="00612086">
        <w:t>12</w:t>
      </w:r>
      <w:r>
        <w:t>-</w:t>
      </w:r>
      <w:r w:rsidR="00612086">
        <w:t>23</w:t>
      </w:r>
      <w:r>
        <w:t xml:space="preserve"> (from Note 3 through Note 1)</w:t>
      </w:r>
      <w:r w:rsidR="00612086">
        <w:t>, 426-28 (</w:t>
      </w:r>
      <w:r w:rsidR="00612086" w:rsidRPr="00612086">
        <w:rPr>
          <w:i/>
          <w:iCs/>
        </w:rPr>
        <w:t>Free Enterprise Fund</w:t>
      </w:r>
      <w:r w:rsidR="00612086">
        <w:t xml:space="preserve">), and </w:t>
      </w:r>
      <w:r w:rsidR="0087138A">
        <w:t>430-34 (Note 4).</w:t>
      </w:r>
    </w:p>
    <w:p w14:paraId="252CAE15" w14:textId="77777777" w:rsidR="00F52D59" w:rsidRDefault="00F52D59" w:rsidP="00F52D59"/>
    <w:p w14:paraId="3E1F12B4" w14:textId="4ED636F2" w:rsidR="00F52D59" w:rsidRDefault="00F52D59" w:rsidP="00F52D59">
      <w:pPr>
        <w:rPr>
          <w:b/>
          <w:bCs/>
        </w:rPr>
      </w:pPr>
      <w:r>
        <w:t>V.</w:t>
      </w:r>
      <w:r>
        <w:tab/>
      </w:r>
      <w:r w:rsidRPr="00BA0D0E">
        <w:rPr>
          <w:b/>
          <w:bCs/>
        </w:rPr>
        <w:t>Race Before</w:t>
      </w:r>
      <w:r>
        <w:rPr>
          <w:b/>
          <w:bCs/>
        </w:rPr>
        <w:t xml:space="preserve">, During, and </w:t>
      </w:r>
      <w:r w:rsidRPr="00BA0D0E">
        <w:rPr>
          <w:b/>
          <w:bCs/>
        </w:rPr>
        <w:t>After</w:t>
      </w:r>
      <w:r w:rsidR="00907690">
        <w:rPr>
          <w:b/>
          <w:bCs/>
        </w:rPr>
        <w:t xml:space="preserve"> </w:t>
      </w:r>
      <w:r w:rsidRPr="00BA0D0E">
        <w:rPr>
          <w:b/>
          <w:bCs/>
        </w:rPr>
        <w:t>the Civil War</w:t>
      </w:r>
    </w:p>
    <w:p w14:paraId="491D4A46" w14:textId="77777777" w:rsidR="00F52D59" w:rsidRDefault="00F52D59" w:rsidP="00F52D59">
      <w:pPr>
        <w:rPr>
          <w:b/>
          <w:bCs/>
        </w:rPr>
      </w:pPr>
    </w:p>
    <w:p w14:paraId="03B732D4" w14:textId="72979215" w:rsidR="00F52D59" w:rsidRDefault="00F52D59" w:rsidP="00F52D59">
      <w:r>
        <w:rPr>
          <w:b/>
          <w:bCs/>
        </w:rPr>
        <w:tab/>
      </w:r>
      <w:r w:rsidR="00BA3B38">
        <w:t>A.</w:t>
      </w:r>
      <w:r w:rsidR="00BA3B38">
        <w:tab/>
      </w:r>
      <w:r>
        <w:t xml:space="preserve">Slavery in the Constitution.  Paul Finkelman, Garrison’s Constitution, </w:t>
      </w:r>
      <w:hyperlink r:id="rId12" w:history="1">
        <w:r w:rsidRPr="007E57DE">
          <w:rPr>
            <w:rStyle w:val="Hyperlink"/>
          </w:rPr>
          <w:t>https://www.archives.gov/publications/prologue/2000/winter/garrisons-constitution-1.html</w:t>
        </w:r>
      </w:hyperlink>
      <w:r>
        <w:t xml:space="preserve"> (read through Slavery in the Constitutional Structure; the remainder is optional reading).  Robert Cohen, Was the Constitution Pro-Slavery?  The Changing Views of Frederick Douglass, </w:t>
      </w:r>
      <w:hyperlink r:id="rId13" w:history="1">
        <w:r w:rsidRPr="007E57DE">
          <w:rPr>
            <w:rStyle w:val="Hyperlink"/>
          </w:rPr>
          <w:t>https://www.socialstudies.org/system/files/publications/articles/se_7205246.pdf</w:t>
        </w:r>
      </w:hyperlink>
    </w:p>
    <w:p w14:paraId="2625A8DD" w14:textId="77777777" w:rsidR="00F52D59" w:rsidRDefault="00F52D59" w:rsidP="00F52D59"/>
    <w:p w14:paraId="0DCBE275" w14:textId="67F98053" w:rsidR="00F52D59" w:rsidRDefault="00F52D59" w:rsidP="00F52D59">
      <w:r>
        <w:tab/>
      </w:r>
      <w:r w:rsidR="00BA3B38">
        <w:t>B.</w:t>
      </w:r>
      <w:r w:rsidR="00BA3B38">
        <w:tab/>
      </w:r>
      <w:r>
        <w:t xml:space="preserve">The Antebellum Period.  Richard D. Friedman and Julian Davis Mortenson, Constitutional Law: An Integrated Approach 100-09 (2021) </w:t>
      </w:r>
      <w:r w:rsidR="00D17691">
        <w:t>[</w:t>
      </w:r>
      <w:r>
        <w:t>posted on blackboard under course documents</w:t>
      </w:r>
      <w:r w:rsidR="00D17691">
        <w:t>]</w:t>
      </w:r>
      <w:r>
        <w:t xml:space="preserve">.  </w:t>
      </w:r>
      <w:r w:rsidRPr="00BF0A54">
        <w:rPr>
          <w:i/>
          <w:iCs/>
        </w:rPr>
        <w:t>Dred Scott v. Sandford</w:t>
      </w:r>
      <w:r>
        <w:t xml:space="preserve"> and Notes.  </w:t>
      </w:r>
      <w:r w:rsidR="002562EC">
        <w:t>From t</w:t>
      </w:r>
      <w:r w:rsidR="007A6976">
        <w:t xml:space="preserve">op </w:t>
      </w:r>
      <w:r>
        <w:t>of 4</w:t>
      </w:r>
      <w:r w:rsidR="007A6976">
        <w:t>62</w:t>
      </w:r>
      <w:r>
        <w:t xml:space="preserve"> to </w:t>
      </w:r>
      <w:r w:rsidR="007A6976">
        <w:t xml:space="preserve">467 (Section 2).  </w:t>
      </w:r>
      <w:r w:rsidR="00230D08">
        <w:t xml:space="preserve">Memo on Dred Scott (Professor </w:t>
      </w:r>
      <w:r w:rsidR="00EC1148">
        <w:t xml:space="preserve">Greene </w:t>
      </w:r>
      <w:r w:rsidR="00230D08">
        <w:t xml:space="preserve">will provide).  </w:t>
      </w:r>
      <w:r>
        <w:t xml:space="preserve">South Carolina Declaration of Secession.  </w:t>
      </w:r>
      <w:hyperlink r:id="rId14" w:history="1">
        <w:r w:rsidRPr="008A1E77">
          <w:rPr>
            <w:rStyle w:val="Hyperlink"/>
          </w:rPr>
          <w:t>https://avalon.law.yale.edu/19</w:t>
        </w:r>
        <w:r w:rsidRPr="00C61BDB">
          <w:rPr>
            <w:rStyle w:val="Hyperlink"/>
            <w:vertAlign w:val="superscript"/>
          </w:rPr>
          <w:t>th</w:t>
        </w:r>
        <w:r w:rsidRPr="008A1E77">
          <w:rPr>
            <w:rStyle w:val="Hyperlink"/>
          </w:rPr>
          <w:t>_century/csa_scarsec.asp</w:t>
        </w:r>
      </w:hyperlink>
    </w:p>
    <w:p w14:paraId="61BB5082" w14:textId="77777777" w:rsidR="00F52D59" w:rsidRDefault="00F52D59" w:rsidP="00F52D59"/>
    <w:p w14:paraId="6A0C794B" w14:textId="3957FEB6" w:rsidR="00F52D59" w:rsidRDefault="00F52D59" w:rsidP="00F52D59">
      <w:r>
        <w:tab/>
      </w:r>
      <w:r w:rsidR="00BA3B38">
        <w:t>C.</w:t>
      </w:r>
      <w:r w:rsidR="00BA3B38">
        <w:tab/>
      </w:r>
      <w:r>
        <w:t xml:space="preserve">The Emancipation Proclamation.  </w:t>
      </w:r>
      <w:hyperlink r:id="rId15" w:history="1">
        <w:r w:rsidRPr="007E57DE">
          <w:rPr>
            <w:rStyle w:val="Hyperlink"/>
          </w:rPr>
          <w:t>https://www.archives.gov/exhibits/featured-documents/emancipation-proclamation/transcript.html</w:t>
        </w:r>
      </w:hyperlink>
    </w:p>
    <w:p w14:paraId="7B962BED" w14:textId="77777777" w:rsidR="00F52D59" w:rsidRDefault="00F52D59" w:rsidP="00F52D59"/>
    <w:p w14:paraId="4B2022B3" w14:textId="6BA1B3F3" w:rsidR="00F52D59" w:rsidRDefault="00F52D59" w:rsidP="00F52D59">
      <w:r>
        <w:tab/>
      </w:r>
      <w:r w:rsidR="00BA3B38">
        <w:t>D.</w:t>
      </w:r>
      <w:r w:rsidR="00BA3B38">
        <w:tab/>
      </w:r>
      <w:r>
        <w:t>The Post-Civil War Amendments.  13</w:t>
      </w:r>
      <w:r w:rsidRPr="006A3F8B">
        <w:rPr>
          <w:vertAlign w:val="superscript"/>
        </w:rPr>
        <w:t>th</w:t>
      </w:r>
      <w:r>
        <w:t>, 14</w:t>
      </w:r>
      <w:r w:rsidRPr="006A3F8B">
        <w:rPr>
          <w:vertAlign w:val="superscript"/>
        </w:rPr>
        <w:t>th</w:t>
      </w:r>
      <w:r>
        <w:t>, and 15</w:t>
      </w:r>
      <w:r w:rsidRPr="006A3F8B">
        <w:rPr>
          <w:vertAlign w:val="superscript"/>
        </w:rPr>
        <w:t>th</w:t>
      </w:r>
      <w:r>
        <w:t xml:space="preserve"> Amendments.  </w:t>
      </w:r>
      <w:r w:rsidR="004A2706">
        <w:t>l</w:t>
      </w:r>
      <w:r>
        <w:t>x</w:t>
      </w:r>
      <w:r w:rsidR="00E9019B">
        <w:t>xi</w:t>
      </w:r>
      <w:r>
        <w:t>.</w:t>
      </w:r>
    </w:p>
    <w:p w14:paraId="2AE013C1" w14:textId="77777777" w:rsidR="00F52D59" w:rsidRDefault="00F52D59" w:rsidP="00F52D59"/>
    <w:p w14:paraId="7162AE13" w14:textId="75AFD5D4" w:rsidR="00F52D59" w:rsidRDefault="00F52D59" w:rsidP="00F52D59">
      <w:r>
        <w:tab/>
      </w:r>
      <w:r w:rsidR="00BA3B38">
        <w:t>E.</w:t>
      </w:r>
      <w:r w:rsidR="00BA3B38">
        <w:tab/>
      </w:r>
      <w:r>
        <w:t>The Civil Rights Statutes of the Reconstruction Era.  Notes.  8</w:t>
      </w:r>
      <w:r w:rsidR="00E13578">
        <w:t>89</w:t>
      </w:r>
      <w:r>
        <w:t>-</w:t>
      </w:r>
      <w:r w:rsidR="00E13578">
        <w:t>92 (to Section 2)</w:t>
      </w:r>
      <w:r>
        <w:t>.</w:t>
      </w:r>
    </w:p>
    <w:p w14:paraId="52D0CF5A" w14:textId="1905B45C" w:rsidR="00F52D59" w:rsidRDefault="00F52D59" w:rsidP="00F52D59"/>
    <w:p w14:paraId="2FAF9646" w14:textId="0D23E03C" w:rsidR="00F52D59" w:rsidRDefault="00F52D59" w:rsidP="00F52D59">
      <w:r>
        <w:tab/>
      </w:r>
      <w:r w:rsidR="00D72B45">
        <w:t>F</w:t>
      </w:r>
      <w:r w:rsidR="00BA3B38">
        <w:t>.</w:t>
      </w:r>
      <w:r w:rsidR="00BA3B38">
        <w:tab/>
      </w:r>
      <w:r>
        <w:t>The Collapse of Reconstruction</w:t>
      </w:r>
      <w:r w:rsidR="001E55AA">
        <w:t>,</w:t>
      </w:r>
      <w:r>
        <w:t xml:space="preserve"> and Governmental Assertions of White Supremacy.  Michael J. Klarman, The Plessy Era, 1998 Supreme Court Review 303, 303-04 (to “Recent legal scholarship …”), 307-21 (Part I), 411-14 (Part IV).</w:t>
      </w:r>
      <w:r w:rsidR="005844F1">
        <w:t xml:space="preserve">  [posted on blackboard under course documents]</w:t>
      </w:r>
    </w:p>
    <w:p w14:paraId="6FE21A3B" w14:textId="50153165" w:rsidR="00D72B45" w:rsidRDefault="00D72B45" w:rsidP="00F52D59"/>
    <w:p w14:paraId="5814DDC3" w14:textId="34BC69C2" w:rsidR="00D72B45" w:rsidRDefault="00D72B45" w:rsidP="00F52D59">
      <w:r>
        <w:tab/>
        <w:t>G.</w:t>
      </w:r>
      <w:r>
        <w:tab/>
        <w:t xml:space="preserve">The Requirement of State Action.  </w:t>
      </w:r>
      <w:r w:rsidRPr="00013AB7">
        <w:rPr>
          <w:i/>
          <w:iCs/>
        </w:rPr>
        <w:t>Civil Rights Cases</w:t>
      </w:r>
      <w:r>
        <w:t xml:space="preserve">, </w:t>
      </w:r>
      <w:r w:rsidRPr="00013AB7">
        <w:rPr>
          <w:i/>
          <w:iCs/>
        </w:rPr>
        <w:t>Shelley v. Kraemer</w:t>
      </w:r>
      <w:r>
        <w:t xml:space="preserve">, </w:t>
      </w:r>
      <w:r w:rsidRPr="00013AB7">
        <w:rPr>
          <w:i/>
          <w:iCs/>
        </w:rPr>
        <w:t>Jackson v. Metropolitan Edison Co.</w:t>
      </w:r>
      <w:r>
        <w:t>, and Notes.  8</w:t>
      </w:r>
      <w:r w:rsidR="001F19D9">
        <w:t>92</w:t>
      </w:r>
      <w:r>
        <w:t>-</w:t>
      </w:r>
      <w:r w:rsidR="001F19D9">
        <w:t>913</w:t>
      </w:r>
      <w:r>
        <w:t>.</w:t>
      </w:r>
    </w:p>
    <w:p w14:paraId="7E24C874" w14:textId="77777777" w:rsidR="00F52D59" w:rsidRPr="00973355" w:rsidRDefault="00F52D59" w:rsidP="00F52D59"/>
    <w:p w14:paraId="642AFFDA" w14:textId="5015A4E5" w:rsidR="00F52D59" w:rsidRDefault="00F52D59" w:rsidP="00F52D59">
      <w:r>
        <w:t>VI.</w:t>
      </w:r>
      <w:r>
        <w:tab/>
      </w:r>
      <w:r w:rsidRPr="00BA0D0E">
        <w:rPr>
          <w:b/>
          <w:bCs/>
        </w:rPr>
        <w:t>Equal Protection</w:t>
      </w:r>
    </w:p>
    <w:p w14:paraId="60A635D2" w14:textId="77777777" w:rsidR="00F52D59" w:rsidRDefault="00F52D59" w:rsidP="00F52D59"/>
    <w:p w14:paraId="636B9B25" w14:textId="5C987765" w:rsidR="00F52D59" w:rsidRDefault="00F52D59" w:rsidP="00F52D59">
      <w:r>
        <w:tab/>
      </w:r>
      <w:r w:rsidR="00BA5101">
        <w:t>A.</w:t>
      </w:r>
      <w:r w:rsidR="00BA5101">
        <w:tab/>
      </w:r>
      <w:r>
        <w:t xml:space="preserve">Economic regulation and the rational basis test.  </w:t>
      </w:r>
      <w:r w:rsidRPr="005D5F37">
        <w:rPr>
          <w:i/>
          <w:iCs/>
        </w:rPr>
        <w:t>Railway Express Agency v. New York</w:t>
      </w:r>
      <w:r>
        <w:t xml:space="preserve"> and Notes.  6</w:t>
      </w:r>
      <w:r w:rsidR="00976926">
        <w:t>77</w:t>
      </w:r>
      <w:r>
        <w:t>-</w:t>
      </w:r>
      <w:r w:rsidR="00976926">
        <w:t>88</w:t>
      </w:r>
      <w:r>
        <w:t xml:space="preserve">.  </w:t>
      </w:r>
      <w:r w:rsidRPr="005D5F37">
        <w:rPr>
          <w:i/>
          <w:iCs/>
        </w:rPr>
        <w:t>Cleburne v. Cleburne Living Center, Inc.</w:t>
      </w:r>
      <w:r>
        <w:t xml:space="preserve">  </w:t>
      </w:r>
      <w:r w:rsidR="00976926">
        <w:t>830</w:t>
      </w:r>
      <w:r>
        <w:t>-8</w:t>
      </w:r>
      <w:r w:rsidR="00976926">
        <w:t>35</w:t>
      </w:r>
      <w:r>
        <w:t>.</w:t>
      </w:r>
    </w:p>
    <w:p w14:paraId="322BBCD3" w14:textId="77777777" w:rsidR="00F52D59" w:rsidRDefault="00F52D59" w:rsidP="00F52D59"/>
    <w:p w14:paraId="5B51B254" w14:textId="386FFBAD" w:rsidR="00DF6BB5" w:rsidRDefault="00F52D59" w:rsidP="00F52D59">
      <w:r>
        <w:tab/>
      </w:r>
      <w:r w:rsidR="00BA5101">
        <w:t>B.</w:t>
      </w:r>
      <w:r w:rsidR="00BA5101">
        <w:tab/>
      </w:r>
      <w:r>
        <w:t>Race.</w:t>
      </w:r>
    </w:p>
    <w:p w14:paraId="0F133DDE" w14:textId="77777777" w:rsidR="00DF6BB5" w:rsidRDefault="00DF6BB5" w:rsidP="00F52D59"/>
    <w:p w14:paraId="13229F51" w14:textId="6C4BD9B8" w:rsidR="00DF6BB5" w:rsidRDefault="00DF6BB5" w:rsidP="00F52D59">
      <w:r>
        <w:tab/>
      </w:r>
      <w:r>
        <w:tab/>
      </w:r>
      <w:r w:rsidR="0060585E">
        <w:t>1</w:t>
      </w:r>
      <w:r w:rsidR="00BA5101">
        <w:t>.</w:t>
      </w:r>
      <w:r w:rsidR="00BA5101">
        <w:tab/>
      </w:r>
      <w:r w:rsidR="00F52D59">
        <w:t xml:space="preserve">Racial Segregation and Discrimination.  </w:t>
      </w:r>
      <w:r w:rsidR="00F52D59" w:rsidRPr="007E5FAD">
        <w:rPr>
          <w:i/>
          <w:iCs/>
        </w:rPr>
        <w:t>Brown v. Board of Education</w:t>
      </w:r>
      <w:r w:rsidR="00F52D59">
        <w:t xml:space="preserve">, </w:t>
      </w:r>
      <w:r w:rsidR="00F52D59" w:rsidRPr="007E5FAD">
        <w:rPr>
          <w:i/>
          <w:iCs/>
        </w:rPr>
        <w:t>Loving v. Virginia</w:t>
      </w:r>
      <w:r w:rsidR="00F52D59">
        <w:t>, and Notes.  6</w:t>
      </w:r>
      <w:r w:rsidR="00F77457">
        <w:t>88</w:t>
      </w:r>
      <w:r w:rsidR="00F52D59">
        <w:t>-</w:t>
      </w:r>
      <w:r w:rsidR="00F77457">
        <w:t>712</w:t>
      </w:r>
      <w:r w:rsidR="00F52D59">
        <w:t>.</w:t>
      </w:r>
    </w:p>
    <w:p w14:paraId="59CA4D3F" w14:textId="77777777" w:rsidR="00DF6BB5" w:rsidRDefault="00DF6BB5" w:rsidP="00F52D59"/>
    <w:p w14:paraId="39868971" w14:textId="6E34AE15" w:rsidR="00DF6BB5" w:rsidRDefault="00DF6BB5" w:rsidP="00F52D59">
      <w:r>
        <w:tab/>
      </w:r>
      <w:r>
        <w:tab/>
      </w:r>
      <w:r w:rsidR="0060585E">
        <w:t>2</w:t>
      </w:r>
      <w:r w:rsidR="00BA5101">
        <w:t>.</w:t>
      </w:r>
      <w:r w:rsidR="00BA5101">
        <w:tab/>
      </w:r>
      <w:r w:rsidR="00F52D59">
        <w:t xml:space="preserve">Purpose vs. Effect.  </w:t>
      </w:r>
      <w:r w:rsidR="00F52D59" w:rsidRPr="00AF54B1">
        <w:rPr>
          <w:i/>
          <w:iCs/>
        </w:rPr>
        <w:t>Washington v. Davis</w:t>
      </w:r>
      <w:r w:rsidR="00F52D59">
        <w:t xml:space="preserve"> and Notes.  </w:t>
      </w:r>
      <w:r w:rsidR="00F77457">
        <w:t>712</w:t>
      </w:r>
      <w:r w:rsidR="00F52D59">
        <w:t>-</w:t>
      </w:r>
      <w:r w:rsidR="00F77457">
        <w:t>22 (to Note 3)</w:t>
      </w:r>
      <w:r w:rsidR="00F52D59">
        <w:t>.</w:t>
      </w:r>
    </w:p>
    <w:p w14:paraId="2088AE69" w14:textId="77777777" w:rsidR="00BA5101" w:rsidRDefault="00BA5101" w:rsidP="00F52D59"/>
    <w:p w14:paraId="52F7B116" w14:textId="38968254" w:rsidR="00F52D59" w:rsidRDefault="00DF6BB5" w:rsidP="00F52D59">
      <w:r>
        <w:tab/>
      </w:r>
      <w:r>
        <w:tab/>
      </w:r>
      <w:r w:rsidR="0060585E">
        <w:t>3</w:t>
      </w:r>
      <w:r w:rsidR="00BA5101">
        <w:t>.</w:t>
      </w:r>
      <w:r w:rsidR="00BA5101">
        <w:tab/>
      </w:r>
      <w:r w:rsidR="00F52D59">
        <w:t xml:space="preserve">Affirmative Action in Higher Education and Racial Diversity in K-12 Education.  </w:t>
      </w:r>
      <w:r w:rsidR="00F52D59" w:rsidRPr="00803070">
        <w:rPr>
          <w:i/>
          <w:iCs/>
        </w:rPr>
        <w:t>Regents of Univ. of California v. Bakke</w:t>
      </w:r>
      <w:r w:rsidR="00F52D59">
        <w:t xml:space="preserve">, </w:t>
      </w:r>
      <w:r w:rsidR="00F52D59" w:rsidRPr="00803070">
        <w:rPr>
          <w:i/>
          <w:iCs/>
        </w:rPr>
        <w:t>Grutter v. Bollinger</w:t>
      </w:r>
      <w:r w:rsidR="00F52D59">
        <w:t xml:space="preserve">, </w:t>
      </w:r>
      <w:r w:rsidR="00F52D59" w:rsidRPr="00803070">
        <w:rPr>
          <w:i/>
          <w:iCs/>
        </w:rPr>
        <w:t>Gratz v. Bollinger</w:t>
      </w:r>
      <w:r w:rsidR="00F52D59">
        <w:t xml:space="preserve">, </w:t>
      </w:r>
      <w:r w:rsidR="00F52D59" w:rsidRPr="00803070">
        <w:rPr>
          <w:i/>
          <w:iCs/>
        </w:rPr>
        <w:t>Fisher v. University of Texas</w:t>
      </w:r>
      <w:r w:rsidR="00F52D59">
        <w:t>,</w:t>
      </w:r>
      <w:r w:rsidR="007E2107">
        <w:t xml:space="preserve"> </w:t>
      </w:r>
      <w:r w:rsidR="00F52D59" w:rsidRPr="00803070">
        <w:rPr>
          <w:i/>
          <w:iCs/>
        </w:rPr>
        <w:t>Parents Involved in Community Schools v. Seattle School Dist</w:t>
      </w:r>
      <w:r w:rsidR="00A0770E">
        <w:rPr>
          <w:i/>
          <w:iCs/>
        </w:rPr>
        <w:t>.</w:t>
      </w:r>
      <w:r w:rsidR="00F52D59">
        <w:t xml:space="preserve">, and Notes.  </w:t>
      </w:r>
      <w:r w:rsidR="007813F6">
        <w:t>723-30</w:t>
      </w:r>
      <w:r w:rsidR="00F52D59">
        <w:t>, 7</w:t>
      </w:r>
      <w:r w:rsidR="007813F6">
        <w:t>41</w:t>
      </w:r>
      <w:r w:rsidR="00F52D59">
        <w:t>-</w:t>
      </w:r>
      <w:r w:rsidR="007813F6">
        <w:t>76</w:t>
      </w:r>
      <w:r w:rsidR="00F52D59">
        <w:t xml:space="preserve"> (from Note 3 on 7</w:t>
      </w:r>
      <w:r w:rsidR="007813F6">
        <w:t>41</w:t>
      </w:r>
      <w:r w:rsidR="00F52D59">
        <w:t>).</w:t>
      </w:r>
      <w:r w:rsidR="007E2107">
        <w:t xml:space="preserve">  </w:t>
      </w:r>
      <w:r w:rsidR="007E2107" w:rsidRPr="007E2107">
        <w:rPr>
          <w:i/>
          <w:iCs/>
        </w:rPr>
        <w:t>Students for Fair Admissions, Inc. v. President and Fellows of Harvard College</w:t>
      </w:r>
      <w:r w:rsidR="007E2107">
        <w:t>, 2023-24 Supp. 13-32.</w:t>
      </w:r>
    </w:p>
    <w:p w14:paraId="035168F2" w14:textId="77777777" w:rsidR="00F52D59" w:rsidRDefault="00F52D59" w:rsidP="00F52D59"/>
    <w:p w14:paraId="333E6C94" w14:textId="643F6498" w:rsidR="00DF6BB5" w:rsidRDefault="00F52D59" w:rsidP="00F52D59">
      <w:r>
        <w:tab/>
      </w:r>
      <w:r w:rsidR="00BA5101">
        <w:t>C.</w:t>
      </w:r>
      <w:r w:rsidR="00BA5101">
        <w:tab/>
      </w:r>
      <w:r>
        <w:t>Sex (gender).</w:t>
      </w:r>
    </w:p>
    <w:p w14:paraId="0F308849" w14:textId="77777777" w:rsidR="00DF6BB5" w:rsidRDefault="00DF6BB5" w:rsidP="00F52D59"/>
    <w:p w14:paraId="25E6B6AF" w14:textId="29F8D966" w:rsidR="00DF6BB5" w:rsidRDefault="00DF6BB5" w:rsidP="00F52D59">
      <w:r>
        <w:tab/>
      </w:r>
      <w:r>
        <w:tab/>
      </w:r>
      <w:r w:rsidR="0060585E">
        <w:t>1</w:t>
      </w:r>
      <w:r w:rsidR="00BA5101">
        <w:t>.</w:t>
      </w:r>
      <w:r w:rsidR="00BA5101">
        <w:tab/>
      </w:r>
      <w:r w:rsidR="00F52D59">
        <w:t xml:space="preserve">Sex Discrimination.  </w:t>
      </w:r>
      <w:r w:rsidR="00F52D59" w:rsidRPr="008D779E">
        <w:rPr>
          <w:i/>
          <w:iCs/>
        </w:rPr>
        <w:t>Craig v. Boren</w:t>
      </w:r>
      <w:r w:rsidR="00F52D59">
        <w:t xml:space="preserve">, </w:t>
      </w:r>
      <w:r w:rsidR="00F52D59" w:rsidRPr="008D779E">
        <w:rPr>
          <w:i/>
          <w:iCs/>
        </w:rPr>
        <w:t>United States v. Virginia</w:t>
      </w:r>
      <w:r w:rsidR="00F52D59">
        <w:t>, and Notes.  7</w:t>
      </w:r>
      <w:r w:rsidR="004421D2">
        <w:t>87</w:t>
      </w:r>
      <w:r w:rsidR="00F52D59">
        <w:t>-8</w:t>
      </w:r>
      <w:r w:rsidR="004421D2">
        <w:t>16</w:t>
      </w:r>
      <w:r w:rsidR="00F52D59">
        <w:t xml:space="preserve"> (to Note 8; minus Note 3 on 7</w:t>
      </w:r>
      <w:r w:rsidR="004421D2">
        <w:t>99 and Notes 5 and 6 on 812-1</w:t>
      </w:r>
      <w:r w:rsidR="00560BB3">
        <w:t>6</w:t>
      </w:r>
      <w:r w:rsidR="00F52D59">
        <w:t>).</w:t>
      </w:r>
    </w:p>
    <w:p w14:paraId="224DC797" w14:textId="77777777" w:rsidR="00DF6BB5" w:rsidRDefault="00DF6BB5" w:rsidP="00F52D59"/>
    <w:p w14:paraId="6533B81F" w14:textId="786D2DE6" w:rsidR="00F52D59" w:rsidRDefault="00DF6BB5" w:rsidP="00F52D59">
      <w:r>
        <w:tab/>
      </w:r>
      <w:r>
        <w:tab/>
      </w:r>
      <w:r w:rsidR="0060585E">
        <w:t>2</w:t>
      </w:r>
      <w:r w:rsidR="00BA5101">
        <w:t>.</w:t>
      </w:r>
      <w:r w:rsidR="00BA5101">
        <w:tab/>
      </w:r>
      <w:r w:rsidR="00F52D59">
        <w:t xml:space="preserve">Purpose vs. Effect.  Notes.  </w:t>
      </w:r>
      <w:r w:rsidR="00560BB3">
        <w:t>817-20</w:t>
      </w:r>
      <w:r w:rsidR="00F52D59">
        <w:t>.</w:t>
      </w:r>
    </w:p>
    <w:p w14:paraId="0C2B5D8D" w14:textId="77777777" w:rsidR="00F52D59" w:rsidRDefault="00F52D59" w:rsidP="00F52D59"/>
    <w:p w14:paraId="76B09DFF" w14:textId="2262F9A2" w:rsidR="00F52D59" w:rsidRDefault="00F52D59" w:rsidP="00F52D59">
      <w:r>
        <w:t>VII.</w:t>
      </w:r>
      <w:r>
        <w:tab/>
      </w:r>
      <w:r w:rsidRPr="00BA0D0E">
        <w:rPr>
          <w:b/>
          <w:bCs/>
        </w:rPr>
        <w:t>Individual Liberties</w:t>
      </w:r>
    </w:p>
    <w:p w14:paraId="70AA2D2E" w14:textId="77777777" w:rsidR="00F52D59" w:rsidRDefault="00F52D59" w:rsidP="00F52D59"/>
    <w:p w14:paraId="4B942D21" w14:textId="4E8FC172" w:rsidR="00F52D59" w:rsidRDefault="00F52D59" w:rsidP="00F52D59">
      <w:r>
        <w:tab/>
      </w:r>
      <w:r w:rsidR="006C64C0">
        <w:t>A.</w:t>
      </w:r>
      <w:r w:rsidR="006C64C0">
        <w:tab/>
      </w:r>
      <w:r>
        <w:t>The Privileges or Immunities Clause of the 14</w:t>
      </w:r>
      <w:r w:rsidRPr="000F03D0">
        <w:rPr>
          <w:vertAlign w:val="superscript"/>
        </w:rPr>
        <w:t>th</w:t>
      </w:r>
      <w:r>
        <w:t xml:space="preserve"> Amendment.  </w:t>
      </w:r>
      <w:r w:rsidRPr="001D6095">
        <w:rPr>
          <w:i/>
          <w:iCs/>
        </w:rPr>
        <w:t>Slaughter-House Cases</w:t>
      </w:r>
      <w:r>
        <w:t xml:space="preserve"> and Notes.  4</w:t>
      </w:r>
      <w:r w:rsidR="00563F73">
        <w:t>59-60 (to Section 1)</w:t>
      </w:r>
      <w:r>
        <w:t>, 4</w:t>
      </w:r>
      <w:r w:rsidR="00563F73">
        <w:t>67</w:t>
      </w:r>
      <w:r>
        <w:t>-</w:t>
      </w:r>
      <w:r w:rsidR="00563F73">
        <w:t>74</w:t>
      </w:r>
      <w:r w:rsidR="00E56E49">
        <w:t xml:space="preserve"> (to Note 4)</w:t>
      </w:r>
      <w:r>
        <w:t xml:space="preserve">.  The Right to Travel.  </w:t>
      </w:r>
      <w:r w:rsidRPr="001D6095">
        <w:rPr>
          <w:i/>
          <w:iCs/>
        </w:rPr>
        <w:t>Saenz v. Roe</w:t>
      </w:r>
      <w:r>
        <w:t xml:space="preserve"> and Notes.  4</w:t>
      </w:r>
      <w:r w:rsidR="00563F73">
        <w:t>74</w:t>
      </w:r>
      <w:r>
        <w:t>-</w:t>
      </w:r>
      <w:r w:rsidR="00563F73">
        <w:t>80</w:t>
      </w:r>
      <w:r w:rsidR="00E56E49">
        <w:t xml:space="preserve"> (starting with Note 4 on 4</w:t>
      </w:r>
      <w:r w:rsidR="00563F73">
        <w:t>74</w:t>
      </w:r>
      <w:r w:rsidR="00E56E49">
        <w:t>)</w:t>
      </w:r>
      <w:r>
        <w:t>.</w:t>
      </w:r>
    </w:p>
    <w:p w14:paraId="0E9428BA" w14:textId="77777777" w:rsidR="00F52D59" w:rsidRDefault="00F52D59" w:rsidP="00F52D59"/>
    <w:p w14:paraId="64EB23F6" w14:textId="093E3775" w:rsidR="00F52D59" w:rsidRDefault="00F52D59" w:rsidP="00F52D59">
      <w:r>
        <w:tab/>
      </w:r>
      <w:r w:rsidR="006C64C0">
        <w:t>B.</w:t>
      </w:r>
      <w:r w:rsidR="006C64C0">
        <w:tab/>
      </w:r>
      <w:r>
        <w:t>The Incorporation of the Bill of Rights Through the Due Process Clause of the 14</w:t>
      </w:r>
      <w:r w:rsidRPr="00CF50CE">
        <w:rPr>
          <w:vertAlign w:val="superscript"/>
        </w:rPr>
        <w:t>th</w:t>
      </w:r>
      <w:r>
        <w:t xml:space="preserve"> Amendment.  Notes 4</w:t>
      </w:r>
      <w:r w:rsidR="002D5847">
        <w:t>81</w:t>
      </w:r>
      <w:r>
        <w:t>-</w:t>
      </w:r>
      <w:r w:rsidR="002D5847">
        <w:t>88</w:t>
      </w:r>
      <w:r>
        <w:t xml:space="preserve"> (to Note 3, minus </w:t>
      </w:r>
      <w:r w:rsidRPr="00930F16">
        <w:rPr>
          <w:i/>
          <w:iCs/>
        </w:rPr>
        <w:t>Duncan v. Louisiana</w:t>
      </w:r>
      <w:r>
        <w:t xml:space="preserve"> on 4</w:t>
      </w:r>
      <w:r w:rsidR="002D5847">
        <w:t>84</w:t>
      </w:r>
      <w:r>
        <w:t>-</w:t>
      </w:r>
      <w:r w:rsidR="002D5847">
        <w:t>87</w:t>
      </w:r>
      <w:r>
        <w:t>).</w:t>
      </w:r>
    </w:p>
    <w:p w14:paraId="2BCF7DA5" w14:textId="77777777" w:rsidR="00F52D59" w:rsidRDefault="00F52D59" w:rsidP="00F52D59"/>
    <w:p w14:paraId="65762A6C" w14:textId="27411585" w:rsidR="00DA396C" w:rsidRDefault="00F52D59" w:rsidP="00386F9A">
      <w:r>
        <w:tab/>
      </w:r>
      <w:r w:rsidR="006C64C0">
        <w:t>C.</w:t>
      </w:r>
      <w:r w:rsidR="006C64C0">
        <w:tab/>
      </w:r>
      <w:r>
        <w:t>Substantive Due Process.</w:t>
      </w:r>
    </w:p>
    <w:p w14:paraId="02EE503B" w14:textId="77777777" w:rsidR="00DA396C" w:rsidRDefault="00DA396C" w:rsidP="00386F9A"/>
    <w:p w14:paraId="79ED4992" w14:textId="3DB80CEB" w:rsidR="00DA396C" w:rsidRDefault="00DA396C" w:rsidP="00386F9A">
      <w:r>
        <w:tab/>
      </w:r>
      <w:r>
        <w:tab/>
      </w:r>
      <w:r w:rsidR="0060585E">
        <w:t>1</w:t>
      </w:r>
      <w:r w:rsidR="006C64C0">
        <w:t>.</w:t>
      </w:r>
      <w:r w:rsidR="006C64C0">
        <w:tab/>
      </w:r>
      <w:r w:rsidR="00F52D59">
        <w:t xml:space="preserve">Economic Liberties.  </w:t>
      </w:r>
      <w:r w:rsidR="00F52D59" w:rsidRPr="00331C0E">
        <w:rPr>
          <w:i/>
          <w:iCs/>
        </w:rPr>
        <w:t>Lochner v. New York</w:t>
      </w:r>
      <w:r w:rsidR="00F52D59">
        <w:t xml:space="preserve">, </w:t>
      </w:r>
      <w:proofErr w:type="spellStart"/>
      <w:r w:rsidR="00F52D59" w:rsidRPr="00331C0E">
        <w:rPr>
          <w:i/>
          <w:iCs/>
        </w:rPr>
        <w:t>Nebbia</w:t>
      </w:r>
      <w:proofErr w:type="spellEnd"/>
      <w:r w:rsidR="00F52D59" w:rsidRPr="00331C0E">
        <w:rPr>
          <w:i/>
          <w:iCs/>
        </w:rPr>
        <w:t xml:space="preserve"> v. New York</w:t>
      </w:r>
      <w:r w:rsidR="00F52D59">
        <w:t xml:space="preserve">, and Notes.  </w:t>
      </w:r>
      <w:r w:rsidR="00F113D0">
        <w:t>507</w:t>
      </w:r>
      <w:r w:rsidR="00F52D59">
        <w:t>-5</w:t>
      </w:r>
      <w:r w:rsidR="00F113D0">
        <w:t>26</w:t>
      </w:r>
      <w:r w:rsidR="003079AD">
        <w:t xml:space="preserve"> (to </w:t>
      </w:r>
      <w:r w:rsidR="003079AD" w:rsidRPr="003079AD">
        <w:rPr>
          <w:i/>
          <w:iCs/>
        </w:rPr>
        <w:t>Williamson</w:t>
      </w:r>
      <w:r w:rsidR="003079AD">
        <w:t>)</w:t>
      </w:r>
      <w:r w:rsidR="00F52D59">
        <w:t>.</w:t>
      </w:r>
    </w:p>
    <w:p w14:paraId="03E57B16" w14:textId="77777777" w:rsidR="00DA396C" w:rsidRDefault="00DA396C" w:rsidP="00386F9A"/>
    <w:p w14:paraId="0AE00E0F" w14:textId="0A0591FD" w:rsidR="00E517AF" w:rsidRDefault="00DA396C" w:rsidP="00386F9A">
      <w:r>
        <w:tab/>
      </w:r>
      <w:r>
        <w:tab/>
      </w:r>
      <w:r w:rsidR="0060585E">
        <w:t>2</w:t>
      </w:r>
      <w:r w:rsidR="006C64C0">
        <w:t>.</w:t>
      </w:r>
      <w:r w:rsidR="006C64C0">
        <w:tab/>
      </w:r>
      <w:r w:rsidR="00F52D59">
        <w:t>Privacy</w:t>
      </w:r>
      <w:r w:rsidR="00A9728D">
        <w:t>.</w:t>
      </w:r>
    </w:p>
    <w:p w14:paraId="0DEADC5A" w14:textId="77777777" w:rsidR="00E517AF" w:rsidRDefault="00E517AF" w:rsidP="00386F9A"/>
    <w:p w14:paraId="0640A2A6" w14:textId="2CCAD224" w:rsidR="00DA396C" w:rsidRDefault="00E517AF" w:rsidP="00386F9A">
      <w:r>
        <w:tab/>
      </w:r>
      <w:r>
        <w:tab/>
      </w:r>
      <w:r w:rsidR="00810519">
        <w:tab/>
      </w:r>
      <w:r w:rsidR="006C64C0">
        <w:t>a.</w:t>
      </w:r>
      <w:r w:rsidR="006C64C0">
        <w:tab/>
      </w:r>
      <w:r w:rsidR="00F52D59">
        <w:t>Education.  Notes.  5</w:t>
      </w:r>
      <w:r w:rsidR="004E093A">
        <w:t>31-32.</w:t>
      </w:r>
    </w:p>
    <w:p w14:paraId="076A20F3" w14:textId="77777777" w:rsidR="00DA396C" w:rsidRDefault="00DA396C" w:rsidP="00386F9A"/>
    <w:p w14:paraId="05567A55" w14:textId="4FDBC00B" w:rsidR="00DA396C" w:rsidRDefault="00DA396C" w:rsidP="00386F9A">
      <w:r>
        <w:tab/>
      </w:r>
      <w:r>
        <w:tab/>
      </w:r>
      <w:r w:rsidR="00810519">
        <w:tab/>
      </w:r>
      <w:r w:rsidR="006C64C0">
        <w:t>b.</w:t>
      </w:r>
      <w:r w:rsidR="006C64C0">
        <w:tab/>
      </w:r>
      <w:r w:rsidR="00F52D59">
        <w:t xml:space="preserve">Childbearing and Contraception.  </w:t>
      </w:r>
      <w:r w:rsidR="00F52D59" w:rsidRPr="006B3DAC">
        <w:rPr>
          <w:i/>
          <w:iCs/>
        </w:rPr>
        <w:t>Griswold v. Connecticut</w:t>
      </w:r>
      <w:r w:rsidR="00F52D59">
        <w:t xml:space="preserve"> and Notes.  5</w:t>
      </w:r>
      <w:r w:rsidR="004E093A">
        <w:t>32</w:t>
      </w:r>
      <w:r w:rsidR="00F52D59">
        <w:t>-</w:t>
      </w:r>
      <w:r w:rsidR="004E093A">
        <w:t>42</w:t>
      </w:r>
      <w:r w:rsidR="00F52D59">
        <w:t>.</w:t>
      </w:r>
    </w:p>
    <w:p w14:paraId="48887363" w14:textId="77777777" w:rsidR="00DA396C" w:rsidRDefault="00DA396C" w:rsidP="00386F9A"/>
    <w:p w14:paraId="5B50E2A3" w14:textId="65F679EA" w:rsidR="00DA396C" w:rsidRDefault="00DA396C" w:rsidP="00386F9A">
      <w:r>
        <w:tab/>
      </w:r>
      <w:r>
        <w:tab/>
      </w:r>
      <w:r w:rsidR="00810519">
        <w:tab/>
      </w:r>
      <w:r w:rsidR="006C64C0">
        <w:t>c.</w:t>
      </w:r>
      <w:r w:rsidR="006C64C0">
        <w:tab/>
      </w:r>
      <w:r w:rsidR="00F52D59">
        <w:t xml:space="preserve">Abortion.  </w:t>
      </w:r>
      <w:r w:rsidR="00F52D59" w:rsidRPr="00451201">
        <w:rPr>
          <w:i/>
          <w:iCs/>
        </w:rPr>
        <w:t>Roe v. Wade</w:t>
      </w:r>
      <w:r w:rsidR="00F52D59">
        <w:t xml:space="preserve">, </w:t>
      </w:r>
      <w:r w:rsidR="00F52D59" w:rsidRPr="00451201">
        <w:rPr>
          <w:i/>
          <w:iCs/>
        </w:rPr>
        <w:t>Planned Parenthood of Southeastern Pa. v. Casey</w:t>
      </w:r>
      <w:r w:rsidR="00F52D59">
        <w:t xml:space="preserve">, </w:t>
      </w:r>
      <w:r w:rsidR="00A0770E" w:rsidRPr="00A0770E">
        <w:rPr>
          <w:i/>
          <w:iCs/>
        </w:rPr>
        <w:t>Dobbs v. Jackson Women’s Health Org.</w:t>
      </w:r>
      <w:r w:rsidR="00A0770E">
        <w:t xml:space="preserve"> </w:t>
      </w:r>
      <w:r w:rsidR="00F52D59">
        <w:t>and Notes.  5</w:t>
      </w:r>
      <w:r w:rsidR="00A0770E">
        <w:t>42</w:t>
      </w:r>
      <w:r w:rsidR="00F52D59">
        <w:t>-</w:t>
      </w:r>
      <w:r w:rsidR="00A0770E">
        <w:t>78</w:t>
      </w:r>
      <w:r w:rsidR="00E34DE2">
        <w:t xml:space="preserve"> (minus Note 5 and </w:t>
      </w:r>
      <w:r w:rsidR="00E34DE2" w:rsidRPr="00B528C9">
        <w:rPr>
          <w:i/>
          <w:iCs/>
        </w:rPr>
        <w:t>Gonzales v. Carhart</w:t>
      </w:r>
      <w:r w:rsidR="00E34DE2">
        <w:t xml:space="preserve"> on 561-64)</w:t>
      </w:r>
      <w:r w:rsidR="007648F9">
        <w:t>.</w:t>
      </w:r>
    </w:p>
    <w:p w14:paraId="0AC68200" w14:textId="77777777" w:rsidR="00DA396C" w:rsidRDefault="00DA396C" w:rsidP="00386F9A"/>
    <w:p w14:paraId="365BB31A" w14:textId="77F8893D" w:rsidR="00DA396C" w:rsidRDefault="00DA396C" w:rsidP="00386F9A">
      <w:r>
        <w:tab/>
      </w:r>
      <w:r>
        <w:tab/>
      </w:r>
      <w:r w:rsidR="00810519">
        <w:tab/>
      </w:r>
      <w:r w:rsidR="006C64C0">
        <w:t>d.</w:t>
      </w:r>
      <w:r w:rsidR="006C64C0">
        <w:tab/>
      </w:r>
      <w:r w:rsidR="00F52D59">
        <w:t xml:space="preserve">Sexual Orientation (Due Process/Equal Protection).  </w:t>
      </w:r>
      <w:r w:rsidR="00F52D59" w:rsidRPr="00322898">
        <w:rPr>
          <w:i/>
          <w:iCs/>
        </w:rPr>
        <w:t>Romer v. Evans</w:t>
      </w:r>
      <w:r w:rsidR="00F52D59">
        <w:t xml:space="preserve">, </w:t>
      </w:r>
      <w:r w:rsidR="00F52D59" w:rsidRPr="00322898">
        <w:rPr>
          <w:i/>
          <w:iCs/>
        </w:rPr>
        <w:t>Lawrence v. Texas</w:t>
      </w:r>
      <w:r w:rsidR="00F52D59">
        <w:t xml:space="preserve">, </w:t>
      </w:r>
      <w:r w:rsidR="00F52D59" w:rsidRPr="00322898">
        <w:rPr>
          <w:i/>
          <w:iCs/>
        </w:rPr>
        <w:t>Obergefell v. Hodges</w:t>
      </w:r>
      <w:r w:rsidR="00F52D59">
        <w:t xml:space="preserve">, and Notes.  </w:t>
      </w:r>
      <w:r w:rsidR="000922B7">
        <w:t>585-606 and 614-24 (from Note 4).</w:t>
      </w:r>
    </w:p>
    <w:p w14:paraId="59044355" w14:textId="77777777" w:rsidR="00DA396C" w:rsidRDefault="00DA396C" w:rsidP="00386F9A"/>
    <w:p w14:paraId="768C6062" w14:textId="3C7B8F6A" w:rsidR="00F4253E" w:rsidRDefault="00DA396C" w:rsidP="00386F9A">
      <w:pPr>
        <w:rPr>
          <w:color w:val="212529"/>
          <w:shd w:val="clear" w:color="auto" w:fill="FFFFFF"/>
        </w:rPr>
      </w:pPr>
      <w:r>
        <w:tab/>
      </w:r>
      <w:r>
        <w:tab/>
      </w:r>
      <w:r w:rsidR="00810519">
        <w:tab/>
      </w:r>
      <w:r w:rsidR="006C64C0">
        <w:t>e.</w:t>
      </w:r>
      <w:r w:rsidR="006C64C0">
        <w:tab/>
      </w:r>
      <w:r w:rsidR="00F52D59">
        <w:t xml:space="preserve">Gender Identity (Due Process/Equal Protection).  Note 8.  </w:t>
      </w:r>
      <w:r w:rsidR="00CB751E">
        <w:t>816-17</w:t>
      </w:r>
      <w:r w:rsidR="00F52D59">
        <w:t xml:space="preserve">. </w:t>
      </w:r>
      <w:r w:rsidR="00F52D59">
        <w:rPr>
          <w:i/>
          <w:iCs/>
          <w:color w:val="212529"/>
          <w:shd w:val="clear" w:color="auto" w:fill="FFFFFF"/>
        </w:rPr>
        <w:t>Grimm v. Gloucester County School B</w:t>
      </w:r>
      <w:r w:rsidR="00372A45">
        <w:rPr>
          <w:i/>
          <w:iCs/>
          <w:color w:val="212529"/>
          <w:shd w:val="clear" w:color="auto" w:fill="FFFFFF"/>
        </w:rPr>
        <w:t>d.</w:t>
      </w:r>
      <w:r w:rsidR="00F52D59">
        <w:rPr>
          <w:color w:val="212529"/>
          <w:shd w:val="clear" w:color="auto" w:fill="FFFFFF"/>
        </w:rPr>
        <w:t>, 972 F.3d 586 (4</w:t>
      </w:r>
      <w:r w:rsidR="00F52D59" w:rsidRPr="00C61BDB">
        <w:rPr>
          <w:color w:val="212529"/>
          <w:shd w:val="clear" w:color="auto" w:fill="FFFFFF"/>
          <w:vertAlign w:val="superscript"/>
        </w:rPr>
        <w:t>th</w:t>
      </w:r>
      <w:r w:rsidR="00F52D59">
        <w:rPr>
          <w:color w:val="212529"/>
          <w:shd w:val="clear" w:color="auto" w:fill="FFFFFF"/>
        </w:rPr>
        <w:t xml:space="preserve"> Cir. 2020), cert. denied 6/28/21.</w:t>
      </w:r>
      <w:r w:rsidR="00851BB4">
        <w:rPr>
          <w:color w:val="212529"/>
          <w:shd w:val="clear" w:color="auto" w:fill="FFFFFF"/>
        </w:rPr>
        <w:t xml:space="preserve">  [posted on blackboard under course documents]</w:t>
      </w:r>
    </w:p>
    <w:p w14:paraId="4B1E0B85" w14:textId="00DC56F6" w:rsidR="000350DB" w:rsidRDefault="000350DB" w:rsidP="00386F9A">
      <w:pPr>
        <w:rPr>
          <w:color w:val="212529"/>
          <w:shd w:val="clear" w:color="auto" w:fill="FFFFFF"/>
        </w:rPr>
      </w:pPr>
    </w:p>
    <w:p w14:paraId="498E53E4" w14:textId="487CDD1C" w:rsidR="00E37372" w:rsidRDefault="00C61BDB" w:rsidP="00C61BDB">
      <w:pPr>
        <w:rPr>
          <w:color w:val="212529"/>
          <w:shd w:val="clear" w:color="auto" w:fill="FFFFFF"/>
        </w:rPr>
      </w:pPr>
      <w:r>
        <w:rPr>
          <w:color w:val="212529"/>
          <w:shd w:val="clear" w:color="auto" w:fill="FFFFFF"/>
        </w:rPr>
        <w:tab/>
      </w:r>
      <w:r w:rsidR="00E37372">
        <w:rPr>
          <w:color w:val="212529"/>
          <w:shd w:val="clear" w:color="auto" w:fill="FFFFFF"/>
        </w:rPr>
        <w:t>***</w:t>
      </w:r>
    </w:p>
    <w:p w14:paraId="395CACE7" w14:textId="77777777" w:rsidR="006E2D00" w:rsidRDefault="006E2D00" w:rsidP="00386F9A">
      <w:pPr>
        <w:rPr>
          <w:color w:val="212529"/>
          <w:shd w:val="clear" w:color="auto" w:fill="FFFFFF"/>
        </w:rPr>
      </w:pPr>
    </w:p>
    <w:p w14:paraId="313E9CC2" w14:textId="1192C9B7" w:rsidR="000350DB" w:rsidRDefault="000350DB" w:rsidP="00386F9A">
      <w:pPr>
        <w:rPr>
          <w:color w:val="212529"/>
          <w:shd w:val="clear" w:color="auto" w:fill="FFFFFF"/>
        </w:rPr>
      </w:pPr>
      <w:r>
        <w:rPr>
          <w:color w:val="212529"/>
          <w:shd w:val="clear" w:color="auto" w:fill="FFFFFF"/>
        </w:rPr>
        <w:tab/>
      </w:r>
      <w:r w:rsidRPr="00F431E5">
        <w:rPr>
          <w:b/>
          <w:bCs/>
          <w:color w:val="212529"/>
          <w:shd w:val="clear" w:color="auto" w:fill="FFFFFF"/>
        </w:rPr>
        <w:t>Office hours</w:t>
      </w:r>
      <w:r>
        <w:rPr>
          <w:color w:val="212529"/>
          <w:shd w:val="clear" w:color="auto" w:fill="FFFFFF"/>
        </w:rPr>
        <w:t xml:space="preserve"> will be </w:t>
      </w:r>
      <w:r w:rsidR="00052796">
        <w:rPr>
          <w:color w:val="212529"/>
          <w:shd w:val="clear" w:color="auto" w:fill="FFFFFF"/>
        </w:rPr>
        <w:t xml:space="preserve">from 8/25 through 12/1, </w:t>
      </w:r>
      <w:r w:rsidR="00B41873">
        <w:rPr>
          <w:color w:val="212529"/>
          <w:shd w:val="clear" w:color="auto" w:fill="FFFFFF"/>
        </w:rPr>
        <w:t xml:space="preserve">in person (room 7-107) most Thursdays from 5:00-5:50, and </w:t>
      </w:r>
      <w:r>
        <w:rPr>
          <w:color w:val="212529"/>
          <w:shd w:val="clear" w:color="auto" w:fill="FFFFFF"/>
        </w:rPr>
        <w:t xml:space="preserve">on </w:t>
      </w:r>
      <w:r w:rsidR="00111C60">
        <w:rPr>
          <w:color w:val="212529"/>
          <w:shd w:val="clear" w:color="auto" w:fill="FFFFFF"/>
        </w:rPr>
        <w:t>Z</w:t>
      </w:r>
      <w:r>
        <w:rPr>
          <w:color w:val="212529"/>
          <w:shd w:val="clear" w:color="auto" w:fill="FFFFFF"/>
        </w:rPr>
        <w:t xml:space="preserve">oom most </w:t>
      </w:r>
      <w:r w:rsidR="00B41873">
        <w:rPr>
          <w:color w:val="212529"/>
          <w:shd w:val="clear" w:color="auto" w:fill="FFFFFF"/>
        </w:rPr>
        <w:t>Fridays</w:t>
      </w:r>
      <w:r>
        <w:rPr>
          <w:color w:val="212529"/>
          <w:shd w:val="clear" w:color="auto" w:fill="FFFFFF"/>
        </w:rPr>
        <w:t xml:space="preserve"> from 1</w:t>
      </w:r>
      <w:r w:rsidR="00B41873">
        <w:rPr>
          <w:color w:val="212529"/>
          <w:shd w:val="clear" w:color="auto" w:fill="FFFFFF"/>
        </w:rPr>
        <w:t>:00 to 2:00.  The first office hours will be Friday 8/2</w:t>
      </w:r>
      <w:r w:rsidR="00702FF8">
        <w:rPr>
          <w:color w:val="212529"/>
          <w:shd w:val="clear" w:color="auto" w:fill="FFFFFF"/>
        </w:rPr>
        <w:t>5</w:t>
      </w:r>
      <w:r w:rsidR="00B41873">
        <w:rPr>
          <w:color w:val="212529"/>
          <w:shd w:val="clear" w:color="auto" w:fill="FFFFFF"/>
        </w:rPr>
        <w:t xml:space="preserve">; the last </w:t>
      </w:r>
      <w:r w:rsidR="007A0BB5">
        <w:rPr>
          <w:color w:val="212529"/>
          <w:shd w:val="clear" w:color="auto" w:fill="FFFFFF"/>
        </w:rPr>
        <w:t xml:space="preserve">in-person </w:t>
      </w:r>
      <w:r w:rsidR="00B41873">
        <w:rPr>
          <w:color w:val="212529"/>
          <w:shd w:val="clear" w:color="auto" w:fill="FFFFFF"/>
        </w:rPr>
        <w:t>office hours will be Thursday 1</w:t>
      </w:r>
      <w:r w:rsidR="007A0BB5">
        <w:rPr>
          <w:color w:val="212529"/>
          <w:shd w:val="clear" w:color="auto" w:fill="FFFFFF"/>
        </w:rPr>
        <w:t>1</w:t>
      </w:r>
      <w:r w:rsidR="00B41873">
        <w:rPr>
          <w:color w:val="212529"/>
          <w:shd w:val="clear" w:color="auto" w:fill="FFFFFF"/>
        </w:rPr>
        <w:t>/1</w:t>
      </w:r>
      <w:r w:rsidR="007A0BB5">
        <w:rPr>
          <w:color w:val="212529"/>
          <w:shd w:val="clear" w:color="auto" w:fill="FFFFFF"/>
        </w:rPr>
        <w:t xml:space="preserve">6; the last Zoom office hours will be Friday 12/1.  I will also host a </w:t>
      </w:r>
      <w:r w:rsidR="00C66520">
        <w:rPr>
          <w:color w:val="212529"/>
          <w:shd w:val="clear" w:color="auto" w:fill="FFFFFF"/>
        </w:rPr>
        <w:t xml:space="preserve">Zoom </w:t>
      </w:r>
      <w:r w:rsidR="007A0BB5">
        <w:rPr>
          <w:color w:val="212529"/>
          <w:shd w:val="clear" w:color="auto" w:fill="FFFFFF"/>
        </w:rPr>
        <w:t>review session between the last day of class (11/28) and the exam (12/13), time and date TBD</w:t>
      </w:r>
      <w:r w:rsidR="00ED6FEF">
        <w:rPr>
          <w:color w:val="212529"/>
          <w:shd w:val="clear" w:color="auto" w:fill="FFFFFF"/>
        </w:rPr>
        <w:t xml:space="preserve">.  There will be no office hours </w:t>
      </w:r>
      <w:proofErr w:type="gramStart"/>
      <w:r w:rsidR="00ED6FEF">
        <w:rPr>
          <w:color w:val="212529"/>
          <w:shd w:val="clear" w:color="auto" w:fill="FFFFFF"/>
        </w:rPr>
        <w:t>on:</w:t>
      </w:r>
      <w:proofErr w:type="gramEnd"/>
      <w:r w:rsidR="00DB50BF">
        <w:rPr>
          <w:color w:val="212529"/>
          <w:shd w:val="clear" w:color="auto" w:fill="FFFFFF"/>
        </w:rPr>
        <w:t xml:space="preserve">  10/6</w:t>
      </w:r>
      <w:r w:rsidR="00052796">
        <w:rPr>
          <w:color w:val="212529"/>
          <w:shd w:val="clear" w:color="auto" w:fill="FFFFFF"/>
        </w:rPr>
        <w:t>; 11/23, 24</w:t>
      </w:r>
      <w:r w:rsidR="00170D8F">
        <w:rPr>
          <w:color w:val="212529"/>
          <w:shd w:val="clear" w:color="auto" w:fill="FFFFFF"/>
        </w:rPr>
        <w:t>, 30</w:t>
      </w:r>
      <w:r w:rsidR="00FB465F">
        <w:rPr>
          <w:color w:val="212529"/>
          <w:shd w:val="clear" w:color="auto" w:fill="FFFFFF"/>
        </w:rPr>
        <w:t>.  For the Zoom office hours, y</w:t>
      </w:r>
      <w:r w:rsidR="00ED6FEF">
        <w:rPr>
          <w:color w:val="212529"/>
          <w:shd w:val="clear" w:color="auto" w:fill="FFFFFF"/>
        </w:rPr>
        <w:t xml:space="preserve">ou’ll need to pre-register.  Here’s the </w:t>
      </w:r>
      <w:r w:rsidR="00C66520">
        <w:rPr>
          <w:color w:val="212529"/>
          <w:shd w:val="clear" w:color="auto" w:fill="FFFFFF"/>
        </w:rPr>
        <w:t>Z</w:t>
      </w:r>
      <w:r w:rsidR="00ED6FEF">
        <w:rPr>
          <w:color w:val="212529"/>
          <w:shd w:val="clear" w:color="auto" w:fill="FFFFFF"/>
        </w:rPr>
        <w:t>oom link</w:t>
      </w:r>
      <w:r w:rsidR="00B0593A">
        <w:rPr>
          <w:color w:val="212529"/>
          <w:shd w:val="clear" w:color="auto" w:fill="FFFFFF"/>
        </w:rPr>
        <w:t xml:space="preserve"> for the Friday sessions</w:t>
      </w:r>
      <w:r w:rsidR="00ED6FEF">
        <w:rPr>
          <w:color w:val="212529"/>
          <w:shd w:val="clear" w:color="auto" w:fill="FFFFFF"/>
        </w:rPr>
        <w:t>:</w:t>
      </w:r>
    </w:p>
    <w:p w14:paraId="6FB4309B" w14:textId="0A63D30B" w:rsidR="000350DB" w:rsidRDefault="000350DB" w:rsidP="00386F9A">
      <w:pPr>
        <w:rPr>
          <w:color w:val="212529"/>
          <w:shd w:val="clear" w:color="auto" w:fill="FFFFFF"/>
        </w:rPr>
      </w:pPr>
    </w:p>
    <w:p w14:paraId="3895BA1C" w14:textId="77777777" w:rsidR="00703D36" w:rsidRPr="00703D36" w:rsidRDefault="00703D36" w:rsidP="00703D36">
      <w:pPr>
        <w:rPr>
          <w:color w:val="212529"/>
          <w:shd w:val="clear" w:color="auto" w:fill="FFFFFF"/>
        </w:rPr>
      </w:pPr>
      <w:r w:rsidRPr="00703D36">
        <w:rPr>
          <w:color w:val="212529"/>
          <w:shd w:val="clear" w:color="auto" w:fill="FFFFFF"/>
        </w:rPr>
        <w:t xml:space="preserve">Hi there, </w:t>
      </w:r>
    </w:p>
    <w:p w14:paraId="63119C83" w14:textId="77777777" w:rsidR="00703D36" w:rsidRPr="00703D36" w:rsidRDefault="00703D36" w:rsidP="00703D36">
      <w:pPr>
        <w:rPr>
          <w:color w:val="212529"/>
          <w:shd w:val="clear" w:color="auto" w:fill="FFFFFF"/>
        </w:rPr>
      </w:pPr>
    </w:p>
    <w:p w14:paraId="35AE2D59" w14:textId="77777777" w:rsidR="00703D36" w:rsidRPr="00703D36" w:rsidRDefault="00703D36" w:rsidP="00703D36">
      <w:pPr>
        <w:rPr>
          <w:color w:val="212529"/>
          <w:shd w:val="clear" w:color="auto" w:fill="FFFFFF"/>
        </w:rPr>
      </w:pPr>
      <w:r w:rsidRPr="00703D36">
        <w:rPr>
          <w:color w:val="212529"/>
          <w:shd w:val="clear" w:color="auto" w:fill="FFFFFF"/>
        </w:rPr>
        <w:t xml:space="preserve">You are invited to a Zoom meeting. </w:t>
      </w:r>
    </w:p>
    <w:p w14:paraId="760E8E6A" w14:textId="77777777" w:rsidR="00703D36" w:rsidRPr="00703D36" w:rsidRDefault="00703D36" w:rsidP="00703D36">
      <w:pPr>
        <w:rPr>
          <w:color w:val="212529"/>
          <w:shd w:val="clear" w:color="auto" w:fill="FFFFFF"/>
        </w:rPr>
      </w:pPr>
      <w:r w:rsidRPr="00703D36">
        <w:rPr>
          <w:color w:val="212529"/>
          <w:shd w:val="clear" w:color="auto" w:fill="FFFFFF"/>
        </w:rPr>
        <w:t xml:space="preserve">When: Aug 25, </w:t>
      </w:r>
      <w:proofErr w:type="gramStart"/>
      <w:r w:rsidRPr="00703D36">
        <w:rPr>
          <w:color w:val="212529"/>
          <w:shd w:val="clear" w:color="auto" w:fill="FFFFFF"/>
        </w:rPr>
        <w:t>2023</w:t>
      </w:r>
      <w:proofErr w:type="gramEnd"/>
      <w:r w:rsidRPr="00703D36">
        <w:rPr>
          <w:color w:val="212529"/>
          <w:shd w:val="clear" w:color="auto" w:fill="FFFFFF"/>
        </w:rPr>
        <w:t xml:space="preserve"> 01:00 PM Eastern Time (US and Canada) </w:t>
      </w:r>
    </w:p>
    <w:p w14:paraId="277A659B" w14:textId="77777777" w:rsidR="00703D36" w:rsidRPr="00703D36" w:rsidRDefault="00703D36" w:rsidP="00703D36">
      <w:pPr>
        <w:rPr>
          <w:color w:val="212529"/>
          <w:shd w:val="clear" w:color="auto" w:fill="FFFFFF"/>
        </w:rPr>
      </w:pPr>
    </w:p>
    <w:p w14:paraId="1D98B0C5" w14:textId="77777777" w:rsidR="00703D36" w:rsidRPr="00703D36" w:rsidRDefault="00703D36" w:rsidP="00703D36">
      <w:pPr>
        <w:rPr>
          <w:color w:val="212529"/>
          <w:shd w:val="clear" w:color="auto" w:fill="FFFFFF"/>
        </w:rPr>
      </w:pPr>
      <w:r w:rsidRPr="00703D36">
        <w:rPr>
          <w:color w:val="212529"/>
          <w:shd w:val="clear" w:color="auto" w:fill="FFFFFF"/>
        </w:rPr>
        <w:t>Register in advance for this meeting:</w:t>
      </w:r>
    </w:p>
    <w:p w14:paraId="05C237A8" w14:textId="6E6E4DD3" w:rsidR="00703D36" w:rsidRDefault="00000000" w:rsidP="00703D36">
      <w:pPr>
        <w:rPr>
          <w:color w:val="212529"/>
          <w:shd w:val="clear" w:color="auto" w:fill="FFFFFF"/>
        </w:rPr>
      </w:pPr>
      <w:hyperlink r:id="rId16" w:history="1">
        <w:r w:rsidR="00675D27" w:rsidRPr="007912DB">
          <w:rPr>
            <w:rStyle w:val="Hyperlink"/>
            <w:shd w:val="clear" w:color="auto" w:fill="FFFFFF"/>
          </w:rPr>
          <w:t>https://fordham.zoom.us/meeting/register/tZUpdeqvrjMoGtabhGt5nkJWjO0vIJ5HmTLb</w:t>
        </w:r>
      </w:hyperlink>
    </w:p>
    <w:p w14:paraId="06DDE374" w14:textId="77777777" w:rsidR="00703D36" w:rsidRPr="00703D36" w:rsidRDefault="00703D36" w:rsidP="00703D36">
      <w:pPr>
        <w:rPr>
          <w:color w:val="212529"/>
          <w:shd w:val="clear" w:color="auto" w:fill="FFFFFF"/>
        </w:rPr>
      </w:pPr>
    </w:p>
    <w:p w14:paraId="32A4093D" w14:textId="096B8E32" w:rsidR="00703D36" w:rsidRDefault="00703D36" w:rsidP="00703D36">
      <w:pPr>
        <w:rPr>
          <w:color w:val="212529"/>
          <w:shd w:val="clear" w:color="auto" w:fill="FFFFFF"/>
        </w:rPr>
      </w:pPr>
      <w:r w:rsidRPr="00703D36">
        <w:rPr>
          <w:color w:val="212529"/>
          <w:shd w:val="clear" w:color="auto" w:fill="FFFFFF"/>
        </w:rPr>
        <w:t>After registering, you will receive a confirmation email containing information about joining the meeting.</w:t>
      </w:r>
    </w:p>
    <w:p w14:paraId="6779D19E" w14:textId="7E3AB85A" w:rsidR="006E2D00" w:rsidRDefault="000350DB" w:rsidP="000350DB">
      <w:pPr>
        <w:rPr>
          <w:color w:val="212529"/>
          <w:shd w:val="clear" w:color="auto" w:fill="FFFFFF"/>
        </w:rPr>
      </w:pPr>
      <w:r>
        <w:rPr>
          <w:color w:val="212529"/>
          <w:shd w:val="clear" w:color="auto" w:fill="FFFFFF"/>
        </w:rPr>
        <w:tab/>
      </w:r>
    </w:p>
    <w:p w14:paraId="021D4567" w14:textId="23DF5254" w:rsidR="006E2D00" w:rsidRPr="006E2D00" w:rsidRDefault="00C61BDB" w:rsidP="00C61BDB">
      <w:pPr>
        <w:rPr>
          <w:b/>
          <w:bCs/>
          <w:color w:val="212529"/>
          <w:shd w:val="clear" w:color="auto" w:fill="FFFFFF"/>
        </w:rPr>
      </w:pPr>
      <w:r>
        <w:rPr>
          <w:b/>
          <w:bCs/>
          <w:color w:val="212529"/>
          <w:shd w:val="clear" w:color="auto" w:fill="FFFFFF"/>
        </w:rPr>
        <w:tab/>
      </w:r>
      <w:r w:rsidR="006E2D00" w:rsidRPr="006E2D00">
        <w:rPr>
          <w:b/>
          <w:bCs/>
          <w:color w:val="212529"/>
          <w:shd w:val="clear" w:color="auto" w:fill="FFFFFF"/>
        </w:rPr>
        <w:t>***</w:t>
      </w:r>
    </w:p>
    <w:p w14:paraId="28B3870B" w14:textId="77777777" w:rsidR="006E2D00" w:rsidRDefault="006E2D00" w:rsidP="000350DB">
      <w:pPr>
        <w:rPr>
          <w:color w:val="212529"/>
          <w:shd w:val="clear" w:color="auto" w:fill="FFFFFF"/>
        </w:rPr>
      </w:pPr>
    </w:p>
    <w:p w14:paraId="6593B046" w14:textId="0F3F8626" w:rsidR="00E37372" w:rsidRPr="00181CCB" w:rsidRDefault="00E37372" w:rsidP="000350DB">
      <w:r>
        <w:rPr>
          <w:color w:val="212529"/>
          <w:shd w:val="clear" w:color="auto" w:fill="FFFFFF"/>
        </w:rPr>
        <w:tab/>
        <w:t>Please sign up on</w:t>
      </w:r>
      <w:r w:rsidR="00694783">
        <w:rPr>
          <w:color w:val="212529"/>
          <w:shd w:val="clear" w:color="auto" w:fill="FFFFFF"/>
        </w:rPr>
        <w:t xml:space="preserve"> Google </w:t>
      </w:r>
      <w:r w:rsidR="002A2442">
        <w:rPr>
          <w:color w:val="212529"/>
          <w:shd w:val="clear" w:color="auto" w:fill="FFFFFF"/>
        </w:rPr>
        <w:t>Docs</w:t>
      </w:r>
      <w:r w:rsidR="00694783">
        <w:rPr>
          <w:color w:val="212529"/>
          <w:shd w:val="clear" w:color="auto" w:fill="FFFFFF"/>
        </w:rPr>
        <w:t xml:space="preserve"> (I will invite you) for a small-group </w:t>
      </w:r>
      <w:r w:rsidR="00694783" w:rsidRPr="006E2D00">
        <w:rPr>
          <w:b/>
          <w:bCs/>
          <w:color w:val="212529"/>
          <w:shd w:val="clear" w:color="auto" w:fill="FFFFFF"/>
        </w:rPr>
        <w:t>lunch</w:t>
      </w:r>
      <w:r w:rsidR="00694783">
        <w:rPr>
          <w:color w:val="212529"/>
          <w:shd w:val="clear" w:color="auto" w:fill="FFFFFF"/>
        </w:rPr>
        <w:t xml:space="preserve"> or </w:t>
      </w:r>
      <w:r w:rsidR="00694783" w:rsidRPr="006E2D00">
        <w:rPr>
          <w:b/>
          <w:bCs/>
          <w:color w:val="212529"/>
          <w:shd w:val="clear" w:color="auto" w:fill="FFFFFF"/>
        </w:rPr>
        <w:t>tea</w:t>
      </w:r>
      <w:r w:rsidR="00957F6E">
        <w:rPr>
          <w:b/>
          <w:bCs/>
          <w:color w:val="212529"/>
          <w:shd w:val="clear" w:color="auto" w:fill="FFFFFF"/>
        </w:rPr>
        <w:t xml:space="preserve"> </w:t>
      </w:r>
      <w:r w:rsidR="00957F6E" w:rsidRPr="00957F6E">
        <w:rPr>
          <w:color w:val="212529"/>
          <w:shd w:val="clear" w:color="auto" w:fill="FFFFFF"/>
        </w:rPr>
        <w:t>(I pay for all, FLS reimburses me)</w:t>
      </w:r>
      <w:r w:rsidR="00694783" w:rsidRPr="00957F6E">
        <w:rPr>
          <w:color w:val="212529"/>
          <w:shd w:val="clear" w:color="auto" w:fill="FFFFFF"/>
        </w:rPr>
        <w:t>.</w:t>
      </w:r>
      <w:r w:rsidR="00694783">
        <w:rPr>
          <w:color w:val="212529"/>
          <w:shd w:val="clear" w:color="auto" w:fill="FFFFFF"/>
        </w:rPr>
        <w:t xml:space="preserve">  The lunches (</w:t>
      </w:r>
      <w:r w:rsidR="00206B61">
        <w:rPr>
          <w:color w:val="212529"/>
          <w:shd w:val="clear" w:color="auto" w:fill="FFFFFF"/>
        </w:rPr>
        <w:t>four to six</w:t>
      </w:r>
      <w:r w:rsidR="00694783">
        <w:rPr>
          <w:color w:val="212529"/>
          <w:shd w:val="clear" w:color="auto" w:fill="FFFFFF"/>
        </w:rPr>
        <w:t xml:space="preserve"> students) will be on </w:t>
      </w:r>
      <w:r w:rsidR="00206B61">
        <w:rPr>
          <w:color w:val="212529"/>
          <w:shd w:val="clear" w:color="auto" w:fill="FFFFFF"/>
        </w:rPr>
        <w:t>Tuesdays 9/</w:t>
      </w:r>
      <w:r w:rsidR="0077423E">
        <w:rPr>
          <w:color w:val="212529"/>
          <w:shd w:val="clear" w:color="auto" w:fill="FFFFFF"/>
        </w:rPr>
        <w:t>5</w:t>
      </w:r>
      <w:r w:rsidR="00206B61">
        <w:rPr>
          <w:color w:val="212529"/>
          <w:shd w:val="clear" w:color="auto" w:fill="FFFFFF"/>
        </w:rPr>
        <w:t xml:space="preserve"> and 2</w:t>
      </w:r>
      <w:r w:rsidR="0077423E">
        <w:rPr>
          <w:color w:val="212529"/>
          <w:shd w:val="clear" w:color="auto" w:fill="FFFFFF"/>
        </w:rPr>
        <w:t>6</w:t>
      </w:r>
      <w:r w:rsidR="00206B61">
        <w:rPr>
          <w:color w:val="212529"/>
          <w:shd w:val="clear" w:color="auto" w:fill="FFFFFF"/>
        </w:rPr>
        <w:t xml:space="preserve">, </w:t>
      </w:r>
      <w:r w:rsidR="002F76B2">
        <w:rPr>
          <w:color w:val="212529"/>
          <w:shd w:val="clear" w:color="auto" w:fill="FFFFFF"/>
        </w:rPr>
        <w:t xml:space="preserve">at 12:30 p.m., </w:t>
      </w:r>
      <w:r w:rsidR="00694783">
        <w:rPr>
          <w:color w:val="212529"/>
          <w:shd w:val="clear" w:color="auto" w:fill="FFFFFF"/>
        </w:rPr>
        <w:t xml:space="preserve">at </w:t>
      </w:r>
      <w:r w:rsidR="00206B61">
        <w:rPr>
          <w:color w:val="212529"/>
          <w:shd w:val="clear" w:color="auto" w:fill="FFFFFF"/>
        </w:rPr>
        <w:t>The Greek Kitchen restaurant</w:t>
      </w:r>
      <w:r w:rsidR="00694783">
        <w:rPr>
          <w:color w:val="212529"/>
          <w:shd w:val="clear" w:color="auto" w:fill="FFFFFF"/>
        </w:rPr>
        <w:t xml:space="preserve"> (</w:t>
      </w:r>
      <w:r w:rsidR="0075468B">
        <w:rPr>
          <w:color w:val="212529"/>
          <w:shd w:val="clear" w:color="auto" w:fill="FFFFFF"/>
        </w:rPr>
        <w:t>889 10</w:t>
      </w:r>
      <w:r w:rsidR="0075468B" w:rsidRPr="0075468B">
        <w:rPr>
          <w:color w:val="212529"/>
          <w:shd w:val="clear" w:color="auto" w:fill="FFFFFF"/>
          <w:vertAlign w:val="superscript"/>
        </w:rPr>
        <w:t>th</w:t>
      </w:r>
      <w:r w:rsidR="0075468B">
        <w:rPr>
          <w:color w:val="212529"/>
          <w:shd w:val="clear" w:color="auto" w:fill="FFFFFF"/>
        </w:rPr>
        <w:t xml:space="preserve"> Ave.; </w:t>
      </w:r>
      <w:r w:rsidR="00710289">
        <w:rPr>
          <w:color w:val="212529"/>
          <w:shd w:val="clear" w:color="auto" w:fill="FFFFFF"/>
        </w:rPr>
        <w:t>south</w:t>
      </w:r>
      <w:r w:rsidR="00694783">
        <w:rPr>
          <w:color w:val="212529"/>
          <w:shd w:val="clear" w:color="auto" w:fill="FFFFFF"/>
        </w:rPr>
        <w:t xml:space="preserve">west corner of </w:t>
      </w:r>
      <w:r w:rsidR="00206B61">
        <w:rPr>
          <w:color w:val="212529"/>
          <w:shd w:val="clear" w:color="auto" w:fill="FFFFFF"/>
        </w:rPr>
        <w:t>58</w:t>
      </w:r>
      <w:r w:rsidR="00694783" w:rsidRPr="00694783">
        <w:rPr>
          <w:color w:val="212529"/>
          <w:shd w:val="clear" w:color="auto" w:fill="FFFFFF"/>
          <w:vertAlign w:val="superscript"/>
        </w:rPr>
        <w:t>th</w:t>
      </w:r>
      <w:r w:rsidR="00694783">
        <w:rPr>
          <w:color w:val="212529"/>
          <w:shd w:val="clear" w:color="auto" w:fill="FFFFFF"/>
        </w:rPr>
        <w:t xml:space="preserve"> St. and 10</w:t>
      </w:r>
      <w:r w:rsidR="00694783" w:rsidRPr="00694783">
        <w:rPr>
          <w:color w:val="212529"/>
          <w:shd w:val="clear" w:color="auto" w:fill="FFFFFF"/>
          <w:vertAlign w:val="superscript"/>
        </w:rPr>
        <w:t>th</w:t>
      </w:r>
      <w:r w:rsidR="00694783">
        <w:rPr>
          <w:color w:val="212529"/>
          <w:shd w:val="clear" w:color="auto" w:fill="FFFFFF"/>
        </w:rPr>
        <w:t xml:space="preserve"> Ave.)</w:t>
      </w:r>
      <w:r w:rsidR="006B3641">
        <w:rPr>
          <w:color w:val="212529"/>
          <w:shd w:val="clear" w:color="auto" w:fill="FFFFFF"/>
        </w:rPr>
        <w:t>.</w:t>
      </w:r>
      <w:r w:rsidR="00206B61">
        <w:rPr>
          <w:color w:val="212529"/>
          <w:shd w:val="clear" w:color="auto" w:fill="FFFFFF"/>
        </w:rPr>
        <w:t xml:space="preserve">  </w:t>
      </w:r>
      <w:r w:rsidR="00694783">
        <w:rPr>
          <w:color w:val="212529"/>
          <w:shd w:val="clear" w:color="auto" w:fill="FFFFFF"/>
        </w:rPr>
        <w:t>The teas (</w:t>
      </w:r>
      <w:r w:rsidR="002F76B2">
        <w:rPr>
          <w:color w:val="212529"/>
          <w:shd w:val="clear" w:color="auto" w:fill="FFFFFF"/>
        </w:rPr>
        <w:t>four to six students</w:t>
      </w:r>
      <w:r w:rsidR="00694783">
        <w:rPr>
          <w:color w:val="212529"/>
          <w:shd w:val="clear" w:color="auto" w:fill="FFFFFF"/>
        </w:rPr>
        <w:t xml:space="preserve">) will be on </w:t>
      </w:r>
      <w:r w:rsidR="002F76B2">
        <w:rPr>
          <w:color w:val="212529"/>
          <w:shd w:val="clear" w:color="auto" w:fill="FFFFFF"/>
        </w:rPr>
        <w:t>Tuesdays 8/</w:t>
      </w:r>
      <w:r w:rsidR="0077423E">
        <w:rPr>
          <w:color w:val="212529"/>
          <w:shd w:val="clear" w:color="auto" w:fill="FFFFFF"/>
        </w:rPr>
        <w:t>29</w:t>
      </w:r>
      <w:r w:rsidR="002F76B2">
        <w:rPr>
          <w:color w:val="212529"/>
          <w:shd w:val="clear" w:color="auto" w:fill="FFFFFF"/>
        </w:rPr>
        <w:t>, 9/</w:t>
      </w:r>
      <w:r w:rsidR="0077423E">
        <w:rPr>
          <w:color w:val="212529"/>
          <w:shd w:val="clear" w:color="auto" w:fill="FFFFFF"/>
        </w:rPr>
        <w:t>5</w:t>
      </w:r>
      <w:r w:rsidR="002F76B2">
        <w:rPr>
          <w:color w:val="212529"/>
          <w:shd w:val="clear" w:color="auto" w:fill="FFFFFF"/>
        </w:rPr>
        <w:t>, 1</w:t>
      </w:r>
      <w:r w:rsidR="0077423E">
        <w:rPr>
          <w:color w:val="212529"/>
          <w:shd w:val="clear" w:color="auto" w:fill="FFFFFF"/>
        </w:rPr>
        <w:t>2</w:t>
      </w:r>
      <w:r w:rsidR="002F76B2">
        <w:rPr>
          <w:color w:val="212529"/>
          <w:shd w:val="clear" w:color="auto" w:fill="FFFFFF"/>
        </w:rPr>
        <w:t xml:space="preserve">, </w:t>
      </w:r>
      <w:r w:rsidR="0077423E">
        <w:rPr>
          <w:color w:val="212529"/>
          <w:shd w:val="clear" w:color="auto" w:fill="FFFFFF"/>
        </w:rPr>
        <w:t>19</w:t>
      </w:r>
      <w:r w:rsidR="002F76B2">
        <w:rPr>
          <w:color w:val="212529"/>
          <w:shd w:val="clear" w:color="auto" w:fill="FFFFFF"/>
        </w:rPr>
        <w:t>, 2</w:t>
      </w:r>
      <w:r w:rsidR="0077423E">
        <w:rPr>
          <w:color w:val="212529"/>
          <w:shd w:val="clear" w:color="auto" w:fill="FFFFFF"/>
        </w:rPr>
        <w:t>6</w:t>
      </w:r>
      <w:r w:rsidR="002F76B2">
        <w:rPr>
          <w:color w:val="212529"/>
          <w:shd w:val="clear" w:color="auto" w:fill="FFFFFF"/>
        </w:rPr>
        <w:t>,</w:t>
      </w:r>
      <w:r w:rsidR="00694783">
        <w:rPr>
          <w:color w:val="212529"/>
          <w:shd w:val="clear" w:color="auto" w:fill="FFFFFF"/>
        </w:rPr>
        <w:t xml:space="preserve"> at</w:t>
      </w:r>
      <w:r w:rsidR="002F76B2">
        <w:rPr>
          <w:color w:val="212529"/>
          <w:shd w:val="clear" w:color="auto" w:fill="FFFFFF"/>
        </w:rPr>
        <w:t xml:space="preserve"> 4:45 p.m., </w:t>
      </w:r>
      <w:r w:rsidR="000205B9">
        <w:rPr>
          <w:color w:val="212529"/>
          <w:shd w:val="clear" w:color="auto" w:fill="FFFFFF"/>
        </w:rPr>
        <w:t>in</w:t>
      </w:r>
      <w:r w:rsidR="00694783">
        <w:rPr>
          <w:color w:val="212529"/>
          <w:shd w:val="clear" w:color="auto" w:fill="FFFFFF"/>
        </w:rPr>
        <w:t xml:space="preserve"> the atrium </w:t>
      </w:r>
      <w:r w:rsidR="000205B9">
        <w:rPr>
          <w:color w:val="212529"/>
          <w:shd w:val="clear" w:color="auto" w:fill="FFFFFF"/>
        </w:rPr>
        <w:t xml:space="preserve">at the </w:t>
      </w:r>
      <w:r w:rsidR="00694783">
        <w:rPr>
          <w:color w:val="212529"/>
          <w:shd w:val="clear" w:color="auto" w:fill="FFFFFF"/>
        </w:rPr>
        <w:t>Fordham</w:t>
      </w:r>
      <w:r w:rsidR="005D1ADF">
        <w:rPr>
          <w:color w:val="212529"/>
          <w:shd w:val="clear" w:color="auto" w:fill="FFFFFF"/>
        </w:rPr>
        <w:t xml:space="preserve"> Lincoln Center </w:t>
      </w:r>
      <w:r w:rsidR="00694783">
        <w:rPr>
          <w:color w:val="212529"/>
          <w:shd w:val="clear" w:color="auto" w:fill="FFFFFF"/>
        </w:rPr>
        <w:t>Lowenstein building cafeteria</w:t>
      </w:r>
      <w:r w:rsidR="006E2D00">
        <w:rPr>
          <w:color w:val="212529"/>
          <w:shd w:val="clear" w:color="auto" w:fill="FFFFFF"/>
        </w:rPr>
        <w:t xml:space="preserve"> (we can meet at the cafeteria entrance </w:t>
      </w:r>
      <w:r w:rsidR="005C24D2">
        <w:rPr>
          <w:color w:val="212529"/>
          <w:shd w:val="clear" w:color="auto" w:fill="FFFFFF"/>
        </w:rPr>
        <w:t xml:space="preserve">on the second floor of Lowenstein </w:t>
      </w:r>
      <w:r w:rsidR="006E2D00">
        <w:rPr>
          <w:color w:val="212529"/>
          <w:shd w:val="clear" w:color="auto" w:fill="FFFFFF"/>
        </w:rPr>
        <w:t>and then get our beverages)</w:t>
      </w:r>
      <w:r w:rsidR="00694783">
        <w:rPr>
          <w:color w:val="212529"/>
          <w:shd w:val="clear" w:color="auto" w:fill="FFFFFF"/>
        </w:rPr>
        <w:t>.</w:t>
      </w:r>
    </w:p>
    <w:sectPr w:rsidR="00E37372" w:rsidRPr="00181CCB">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6AC4" w14:textId="77777777" w:rsidR="00220049" w:rsidRDefault="00220049" w:rsidP="00C710B8">
      <w:r>
        <w:separator/>
      </w:r>
    </w:p>
  </w:endnote>
  <w:endnote w:type="continuationSeparator" w:id="0">
    <w:p w14:paraId="0DE8DE15" w14:textId="77777777" w:rsidR="00220049" w:rsidRDefault="00220049" w:rsidP="00C7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761719"/>
      <w:docPartObj>
        <w:docPartGallery w:val="Page Numbers (Bottom of Page)"/>
        <w:docPartUnique/>
      </w:docPartObj>
    </w:sdtPr>
    <w:sdtContent>
      <w:p w14:paraId="282E2F3D" w14:textId="6AF64734" w:rsidR="00C710B8" w:rsidRDefault="00C710B8" w:rsidP="008A1E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5140C2" w14:textId="77777777" w:rsidR="00C710B8" w:rsidRDefault="00C71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7488214"/>
      <w:docPartObj>
        <w:docPartGallery w:val="Page Numbers (Bottom of Page)"/>
        <w:docPartUnique/>
      </w:docPartObj>
    </w:sdtPr>
    <w:sdtContent>
      <w:p w14:paraId="79967740" w14:textId="74222EC4" w:rsidR="00C710B8" w:rsidRDefault="00C710B8" w:rsidP="008A1E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DBDC12" w14:textId="77777777" w:rsidR="00C710B8" w:rsidRDefault="00C71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CED2" w14:textId="77777777" w:rsidR="00220049" w:rsidRDefault="00220049" w:rsidP="00C710B8">
      <w:r>
        <w:separator/>
      </w:r>
    </w:p>
  </w:footnote>
  <w:footnote w:type="continuationSeparator" w:id="0">
    <w:p w14:paraId="7AE05D04" w14:textId="77777777" w:rsidR="00220049" w:rsidRDefault="00220049" w:rsidP="00C71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CB"/>
    <w:rsid w:val="00002269"/>
    <w:rsid w:val="00002CEB"/>
    <w:rsid w:val="00012423"/>
    <w:rsid w:val="000156E8"/>
    <w:rsid w:val="000205B9"/>
    <w:rsid w:val="00031229"/>
    <w:rsid w:val="000350DB"/>
    <w:rsid w:val="0004611B"/>
    <w:rsid w:val="00052796"/>
    <w:rsid w:val="0005744D"/>
    <w:rsid w:val="00060C2D"/>
    <w:rsid w:val="00084E30"/>
    <w:rsid w:val="00091C80"/>
    <w:rsid w:val="000922B7"/>
    <w:rsid w:val="000A4381"/>
    <w:rsid w:val="000B2122"/>
    <w:rsid w:val="000B2301"/>
    <w:rsid w:val="000C7806"/>
    <w:rsid w:val="000D074A"/>
    <w:rsid w:val="001003FF"/>
    <w:rsid w:val="00101931"/>
    <w:rsid w:val="00111C60"/>
    <w:rsid w:val="00127B40"/>
    <w:rsid w:val="0014400F"/>
    <w:rsid w:val="00170D8F"/>
    <w:rsid w:val="00181CCB"/>
    <w:rsid w:val="001A1072"/>
    <w:rsid w:val="001A7209"/>
    <w:rsid w:val="001B1C6E"/>
    <w:rsid w:val="001B7AD2"/>
    <w:rsid w:val="001C7DDB"/>
    <w:rsid w:val="001E2448"/>
    <w:rsid w:val="001E55AA"/>
    <w:rsid w:val="001E7B08"/>
    <w:rsid w:val="001F0AC8"/>
    <w:rsid w:val="001F18A2"/>
    <w:rsid w:val="001F19D9"/>
    <w:rsid w:val="00206B61"/>
    <w:rsid w:val="00220049"/>
    <w:rsid w:val="002250C0"/>
    <w:rsid w:val="00225A17"/>
    <w:rsid w:val="00230D08"/>
    <w:rsid w:val="00241F41"/>
    <w:rsid w:val="002433EE"/>
    <w:rsid w:val="002514D7"/>
    <w:rsid w:val="00255539"/>
    <w:rsid w:val="002562EC"/>
    <w:rsid w:val="002637C9"/>
    <w:rsid w:val="0027297F"/>
    <w:rsid w:val="00287643"/>
    <w:rsid w:val="002A2442"/>
    <w:rsid w:val="002B02C9"/>
    <w:rsid w:val="002C6D41"/>
    <w:rsid w:val="002D5847"/>
    <w:rsid w:val="002E7AE4"/>
    <w:rsid w:val="002F2FCE"/>
    <w:rsid w:val="002F4218"/>
    <w:rsid w:val="002F76B2"/>
    <w:rsid w:val="00304534"/>
    <w:rsid w:val="003079AD"/>
    <w:rsid w:val="0032507A"/>
    <w:rsid w:val="00331444"/>
    <w:rsid w:val="00336BBA"/>
    <w:rsid w:val="00342C0E"/>
    <w:rsid w:val="00343231"/>
    <w:rsid w:val="00345855"/>
    <w:rsid w:val="00356F50"/>
    <w:rsid w:val="00372A45"/>
    <w:rsid w:val="00386F9A"/>
    <w:rsid w:val="0038792C"/>
    <w:rsid w:val="003E1CC1"/>
    <w:rsid w:val="00404232"/>
    <w:rsid w:val="00415579"/>
    <w:rsid w:val="00420B9C"/>
    <w:rsid w:val="004421D2"/>
    <w:rsid w:val="00470E19"/>
    <w:rsid w:val="004A1FA8"/>
    <w:rsid w:val="004A2706"/>
    <w:rsid w:val="004A481B"/>
    <w:rsid w:val="004A494A"/>
    <w:rsid w:val="004A5498"/>
    <w:rsid w:val="004A5850"/>
    <w:rsid w:val="004D3556"/>
    <w:rsid w:val="004D73E4"/>
    <w:rsid w:val="004E093A"/>
    <w:rsid w:val="0051368B"/>
    <w:rsid w:val="005243C9"/>
    <w:rsid w:val="00532D44"/>
    <w:rsid w:val="0053383F"/>
    <w:rsid w:val="00537328"/>
    <w:rsid w:val="00537FA3"/>
    <w:rsid w:val="005535E1"/>
    <w:rsid w:val="00553A9E"/>
    <w:rsid w:val="00560BB3"/>
    <w:rsid w:val="00563F73"/>
    <w:rsid w:val="005844F1"/>
    <w:rsid w:val="005A6512"/>
    <w:rsid w:val="005B3879"/>
    <w:rsid w:val="005C24D2"/>
    <w:rsid w:val="005C3366"/>
    <w:rsid w:val="005D1ADF"/>
    <w:rsid w:val="005D2881"/>
    <w:rsid w:val="005D6BAC"/>
    <w:rsid w:val="005E0FAD"/>
    <w:rsid w:val="005E6E21"/>
    <w:rsid w:val="00602E9E"/>
    <w:rsid w:val="0060585E"/>
    <w:rsid w:val="00612086"/>
    <w:rsid w:val="006445CB"/>
    <w:rsid w:val="006577B9"/>
    <w:rsid w:val="00667192"/>
    <w:rsid w:val="00670DD3"/>
    <w:rsid w:val="00675D27"/>
    <w:rsid w:val="006766D7"/>
    <w:rsid w:val="00694783"/>
    <w:rsid w:val="006B3641"/>
    <w:rsid w:val="006C3CB2"/>
    <w:rsid w:val="006C43EF"/>
    <w:rsid w:val="006C64C0"/>
    <w:rsid w:val="006E2D00"/>
    <w:rsid w:val="007020A5"/>
    <w:rsid w:val="00702FF8"/>
    <w:rsid w:val="00703D36"/>
    <w:rsid w:val="00705D75"/>
    <w:rsid w:val="00710289"/>
    <w:rsid w:val="00717EAE"/>
    <w:rsid w:val="007328D8"/>
    <w:rsid w:val="00740F9D"/>
    <w:rsid w:val="007524A1"/>
    <w:rsid w:val="0075468B"/>
    <w:rsid w:val="007648F9"/>
    <w:rsid w:val="0077423E"/>
    <w:rsid w:val="00774FAD"/>
    <w:rsid w:val="007813F6"/>
    <w:rsid w:val="007841F2"/>
    <w:rsid w:val="00795EF4"/>
    <w:rsid w:val="007A0BB5"/>
    <w:rsid w:val="007A6976"/>
    <w:rsid w:val="007B0A24"/>
    <w:rsid w:val="007C7880"/>
    <w:rsid w:val="007E2107"/>
    <w:rsid w:val="00804214"/>
    <w:rsid w:val="00807638"/>
    <w:rsid w:val="00810519"/>
    <w:rsid w:val="00825D99"/>
    <w:rsid w:val="008320DD"/>
    <w:rsid w:val="008477E1"/>
    <w:rsid w:val="00851BB4"/>
    <w:rsid w:val="00864AAB"/>
    <w:rsid w:val="0086531F"/>
    <w:rsid w:val="0087138A"/>
    <w:rsid w:val="008779E2"/>
    <w:rsid w:val="00885FF8"/>
    <w:rsid w:val="008B0AF5"/>
    <w:rsid w:val="008C3207"/>
    <w:rsid w:val="008C5406"/>
    <w:rsid w:val="008E302D"/>
    <w:rsid w:val="00902B18"/>
    <w:rsid w:val="00907690"/>
    <w:rsid w:val="00912296"/>
    <w:rsid w:val="00935FEA"/>
    <w:rsid w:val="00936F3A"/>
    <w:rsid w:val="0094181D"/>
    <w:rsid w:val="00953DC0"/>
    <w:rsid w:val="00957F6E"/>
    <w:rsid w:val="00965743"/>
    <w:rsid w:val="00974664"/>
    <w:rsid w:val="00976926"/>
    <w:rsid w:val="0098164F"/>
    <w:rsid w:val="0098420B"/>
    <w:rsid w:val="00985D0B"/>
    <w:rsid w:val="0099555C"/>
    <w:rsid w:val="009A0303"/>
    <w:rsid w:val="009A48E7"/>
    <w:rsid w:val="009B431E"/>
    <w:rsid w:val="009C0B3B"/>
    <w:rsid w:val="00A0770E"/>
    <w:rsid w:val="00A41D78"/>
    <w:rsid w:val="00A42BEE"/>
    <w:rsid w:val="00A85299"/>
    <w:rsid w:val="00A907E6"/>
    <w:rsid w:val="00A93977"/>
    <w:rsid w:val="00A9728D"/>
    <w:rsid w:val="00AA15CC"/>
    <w:rsid w:val="00AC0E96"/>
    <w:rsid w:val="00AC62C1"/>
    <w:rsid w:val="00AF21DF"/>
    <w:rsid w:val="00B04EE1"/>
    <w:rsid w:val="00B0593A"/>
    <w:rsid w:val="00B10DDD"/>
    <w:rsid w:val="00B1277B"/>
    <w:rsid w:val="00B14900"/>
    <w:rsid w:val="00B36ED4"/>
    <w:rsid w:val="00B41873"/>
    <w:rsid w:val="00B528C9"/>
    <w:rsid w:val="00B574B4"/>
    <w:rsid w:val="00B77946"/>
    <w:rsid w:val="00BA3B38"/>
    <w:rsid w:val="00BA5101"/>
    <w:rsid w:val="00C149F0"/>
    <w:rsid w:val="00C364C4"/>
    <w:rsid w:val="00C47DB0"/>
    <w:rsid w:val="00C61BDB"/>
    <w:rsid w:val="00C66520"/>
    <w:rsid w:val="00C710B8"/>
    <w:rsid w:val="00C97B89"/>
    <w:rsid w:val="00CB751E"/>
    <w:rsid w:val="00CF00BD"/>
    <w:rsid w:val="00D04CEC"/>
    <w:rsid w:val="00D1703E"/>
    <w:rsid w:val="00D17691"/>
    <w:rsid w:val="00D17D2D"/>
    <w:rsid w:val="00D42B7E"/>
    <w:rsid w:val="00D72B45"/>
    <w:rsid w:val="00D7601C"/>
    <w:rsid w:val="00D77262"/>
    <w:rsid w:val="00D81768"/>
    <w:rsid w:val="00DA396C"/>
    <w:rsid w:val="00DA41C5"/>
    <w:rsid w:val="00DA5C47"/>
    <w:rsid w:val="00DB0D03"/>
    <w:rsid w:val="00DB50BF"/>
    <w:rsid w:val="00DC0704"/>
    <w:rsid w:val="00DD5061"/>
    <w:rsid w:val="00DF1288"/>
    <w:rsid w:val="00DF5517"/>
    <w:rsid w:val="00DF6BB5"/>
    <w:rsid w:val="00E11CDE"/>
    <w:rsid w:val="00E13578"/>
    <w:rsid w:val="00E34DE2"/>
    <w:rsid w:val="00E37372"/>
    <w:rsid w:val="00E40387"/>
    <w:rsid w:val="00E40BD9"/>
    <w:rsid w:val="00E517AF"/>
    <w:rsid w:val="00E554B8"/>
    <w:rsid w:val="00E56E49"/>
    <w:rsid w:val="00E66D63"/>
    <w:rsid w:val="00E9019B"/>
    <w:rsid w:val="00EC1148"/>
    <w:rsid w:val="00EC2285"/>
    <w:rsid w:val="00ED6FEF"/>
    <w:rsid w:val="00F01425"/>
    <w:rsid w:val="00F113D0"/>
    <w:rsid w:val="00F1480E"/>
    <w:rsid w:val="00F4253E"/>
    <w:rsid w:val="00F43179"/>
    <w:rsid w:val="00F431E5"/>
    <w:rsid w:val="00F508E8"/>
    <w:rsid w:val="00F52D59"/>
    <w:rsid w:val="00F66A9B"/>
    <w:rsid w:val="00F66B14"/>
    <w:rsid w:val="00F77457"/>
    <w:rsid w:val="00FB0EF6"/>
    <w:rsid w:val="00FB19DF"/>
    <w:rsid w:val="00FB2B17"/>
    <w:rsid w:val="00FB465F"/>
    <w:rsid w:val="00FC1BD5"/>
    <w:rsid w:val="00FC7E35"/>
    <w:rsid w:val="00FD1541"/>
    <w:rsid w:val="00FD2734"/>
    <w:rsid w:val="00FE1945"/>
    <w:rsid w:val="00FE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414E9B"/>
  <w15:chartTrackingRefBased/>
  <w15:docId w15:val="{72E72BC8-6002-BB40-B394-8C2F388B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CB"/>
    <w:pPr>
      <w:widowControl w:val="0"/>
      <w:autoSpaceDE w:val="0"/>
      <w:autoSpaceDN w:val="0"/>
      <w:adjustRightInd w:val="0"/>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743"/>
    <w:rPr>
      <w:color w:val="0563C1" w:themeColor="hyperlink"/>
      <w:u w:val="single"/>
    </w:rPr>
  </w:style>
  <w:style w:type="character" w:styleId="UnresolvedMention">
    <w:name w:val="Unresolved Mention"/>
    <w:basedOn w:val="DefaultParagraphFont"/>
    <w:uiPriority w:val="99"/>
    <w:semiHidden/>
    <w:unhideWhenUsed/>
    <w:rsid w:val="00965743"/>
    <w:rPr>
      <w:color w:val="605E5C"/>
      <w:shd w:val="clear" w:color="auto" w:fill="E1DFDD"/>
    </w:rPr>
  </w:style>
  <w:style w:type="paragraph" w:styleId="Footer">
    <w:name w:val="footer"/>
    <w:basedOn w:val="Normal"/>
    <w:link w:val="FooterChar"/>
    <w:uiPriority w:val="99"/>
    <w:unhideWhenUsed/>
    <w:rsid w:val="00C710B8"/>
    <w:pPr>
      <w:tabs>
        <w:tab w:val="center" w:pos="4680"/>
        <w:tab w:val="right" w:pos="9360"/>
      </w:tabs>
    </w:pPr>
  </w:style>
  <w:style w:type="character" w:customStyle="1" w:styleId="FooterChar">
    <w:name w:val="Footer Char"/>
    <w:basedOn w:val="DefaultParagraphFont"/>
    <w:link w:val="Footer"/>
    <w:uiPriority w:val="99"/>
    <w:rsid w:val="00C710B8"/>
    <w:rPr>
      <w:rFonts w:ascii="Times New Roman" w:eastAsiaTheme="minorEastAsia" w:hAnsi="Times New Roman" w:cs="Times New Roman"/>
    </w:rPr>
  </w:style>
  <w:style w:type="character" w:styleId="PageNumber">
    <w:name w:val="page number"/>
    <w:basedOn w:val="DefaultParagraphFont"/>
    <w:uiPriority w:val="99"/>
    <w:semiHidden/>
    <w:unhideWhenUsed/>
    <w:rsid w:val="00C710B8"/>
  </w:style>
  <w:style w:type="character" w:styleId="FollowedHyperlink">
    <w:name w:val="FollowedHyperlink"/>
    <w:basedOn w:val="DefaultParagraphFont"/>
    <w:uiPriority w:val="99"/>
    <w:semiHidden/>
    <w:unhideWhenUsed/>
    <w:rsid w:val="00F425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84905">
      <w:bodyDiv w:val="1"/>
      <w:marLeft w:val="0"/>
      <w:marRight w:val="0"/>
      <w:marTop w:val="0"/>
      <w:marBottom w:val="0"/>
      <w:divBdr>
        <w:top w:val="none" w:sz="0" w:space="0" w:color="auto"/>
        <w:left w:val="none" w:sz="0" w:space="0" w:color="auto"/>
        <w:bottom w:val="none" w:sz="0" w:space="0" w:color="auto"/>
        <w:right w:val="none" w:sz="0" w:space="0" w:color="auto"/>
      </w:divBdr>
    </w:div>
    <w:div w:id="9794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oc.gov/federalist-papers/text-1-10" TargetMode="External"/><Relationship Id="rId13" Type="http://schemas.openxmlformats.org/officeDocument/2006/relationships/hyperlink" Target="https://www.socialstudies.org/system/files/publications/articles/se_7205246.pdf"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amazon.com/Constitution-United-States-Declaration-Independence/dp/1631581481/" TargetMode="External"/><Relationship Id="rId12" Type="http://schemas.openxmlformats.org/officeDocument/2006/relationships/hyperlink" Target="https://www.archives.gov/publications/prologue/2000/winter/garrisons-constitution-1.htm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fordham.zoom.us/meeting/register/tZUpdeqvrjMoGtabhGt5nkJWjO0vIJ5HmTL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greene@law.fordham.edu" TargetMode="External"/><Relationship Id="rId11" Type="http://schemas.openxmlformats.org/officeDocument/2006/relationships/hyperlink" Target="https://guides.loc.gov/federalist-papers/text-51-60" TargetMode="External"/><Relationship Id="rId5" Type="http://schemas.openxmlformats.org/officeDocument/2006/relationships/endnotes" Target="endnotes.xml"/><Relationship Id="rId15" Type="http://schemas.openxmlformats.org/officeDocument/2006/relationships/hyperlink" Target="https://www.archives.gov/exhibits/featured-documents/emancipation-proclamation/transcript.html" TargetMode="External"/><Relationship Id="rId10" Type="http://schemas.openxmlformats.org/officeDocument/2006/relationships/hyperlink" Target="https://guides.loc.gov/federalist-papers/text-41-5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guides.loc.gov/federalist-papers/text-71-80" TargetMode="External"/><Relationship Id="rId14" Type="http://schemas.openxmlformats.org/officeDocument/2006/relationships/hyperlink" Target="https://avalon.law.yale.edu/19th_century/csa_scarse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Abner S. Greene</dc:creator>
  <cp:keywords/>
  <dc:description/>
  <cp:lastModifiedBy>Abner S. Greene</cp:lastModifiedBy>
  <cp:revision>61</cp:revision>
  <dcterms:created xsi:type="dcterms:W3CDTF">2023-07-31T13:26:00Z</dcterms:created>
  <dcterms:modified xsi:type="dcterms:W3CDTF">2023-08-31T18:39:00Z</dcterms:modified>
</cp:coreProperties>
</file>