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44D44" w14:textId="63C5FBBA" w:rsidR="00751AE1" w:rsidRPr="00AE76DD" w:rsidRDefault="00826E22">
      <w:pPr>
        <w:jc w:val="center"/>
        <w:rPr>
          <w:rFonts w:eastAsia="Garamond"/>
          <w:smallCaps/>
          <w:sz w:val="36"/>
          <w:szCs w:val="36"/>
        </w:rPr>
      </w:pPr>
      <w:r w:rsidRPr="00AE76DD">
        <w:rPr>
          <w:rFonts w:eastAsia="Garamond"/>
          <w:b/>
          <w:smallCaps/>
          <w:sz w:val="36"/>
          <w:szCs w:val="36"/>
        </w:rPr>
        <w:t>Intellectual Property</w:t>
      </w:r>
      <w:r w:rsidR="0027007A">
        <w:rPr>
          <w:rFonts w:eastAsia="Garamond"/>
          <w:b/>
          <w:smallCaps/>
          <w:sz w:val="36"/>
          <w:szCs w:val="36"/>
        </w:rPr>
        <w:t xml:space="preserve"> Law</w:t>
      </w:r>
    </w:p>
    <w:p w14:paraId="0AC5177A" w14:textId="77777777" w:rsidR="00751AE1" w:rsidRPr="00AE76DD" w:rsidRDefault="00826E22">
      <w:pPr>
        <w:jc w:val="center"/>
        <w:rPr>
          <w:rFonts w:eastAsia="Garamond"/>
          <w:b/>
        </w:rPr>
      </w:pPr>
      <w:r w:rsidRPr="00AE76DD">
        <w:rPr>
          <w:rFonts w:eastAsia="Garamond"/>
          <w:b/>
        </w:rPr>
        <w:t>Spring 2026</w:t>
      </w:r>
    </w:p>
    <w:p w14:paraId="46225AC4" w14:textId="59BA1ED1" w:rsidR="00751AE1" w:rsidRPr="00AE76DD" w:rsidRDefault="00826E22" w:rsidP="00826E22">
      <w:pPr>
        <w:jc w:val="center"/>
        <w:rPr>
          <w:rFonts w:eastAsia="Garamond"/>
        </w:rPr>
      </w:pPr>
      <w:r w:rsidRPr="00AE76DD">
        <w:rPr>
          <w:rFonts w:eastAsia="Garamond"/>
        </w:rPr>
        <w:t>Tuesday</w:t>
      </w:r>
      <w:r w:rsidR="00A25BB7">
        <w:rPr>
          <w:rFonts w:eastAsia="Garamond"/>
        </w:rPr>
        <w:t>s</w:t>
      </w:r>
      <w:r w:rsidRPr="00AE76DD">
        <w:rPr>
          <w:rFonts w:eastAsia="Garamond"/>
        </w:rPr>
        <w:t xml:space="preserve"> | 600-8</w:t>
      </w:r>
      <w:r w:rsidR="005A66DC">
        <w:rPr>
          <w:rFonts w:eastAsia="Garamond"/>
        </w:rPr>
        <w:t>:</w:t>
      </w:r>
      <w:r w:rsidRPr="00AE76DD">
        <w:rPr>
          <w:rFonts w:eastAsia="Garamond"/>
        </w:rPr>
        <w:t>50</w:t>
      </w:r>
      <w:r w:rsidR="00A25BB7">
        <w:rPr>
          <w:rFonts w:eastAsia="Garamond"/>
        </w:rPr>
        <w:t xml:space="preserve"> </w:t>
      </w:r>
      <w:r w:rsidRPr="00AE76DD">
        <w:rPr>
          <w:rFonts w:eastAsia="Garamond"/>
        </w:rPr>
        <w:t>PM | Room 4-0</w:t>
      </w:r>
      <w:r w:rsidR="00AE76DD">
        <w:rPr>
          <w:rFonts w:eastAsia="Garamond"/>
        </w:rPr>
        <w:t>1</w:t>
      </w:r>
      <w:r w:rsidR="008536B5" w:rsidRPr="00AE76DD">
        <w:rPr>
          <w:rFonts w:eastAsia="Garamond"/>
        </w:rPr>
        <w:t xml:space="preserve"> </w:t>
      </w:r>
    </w:p>
    <w:p w14:paraId="2F00FAEE" w14:textId="77777777" w:rsidR="00751AE1" w:rsidRPr="00AE76DD" w:rsidRDefault="008536B5">
      <w:pPr>
        <w:jc w:val="center"/>
        <w:rPr>
          <w:rFonts w:eastAsia="Garamond"/>
        </w:rPr>
      </w:pPr>
      <w:r w:rsidRPr="00AE76DD">
        <w:rPr>
          <w:rFonts w:eastAsia="Garamond"/>
        </w:rPr>
        <w:t>Professor Doni Bloomfield</w:t>
      </w:r>
    </w:p>
    <w:p w14:paraId="53A73B40" w14:textId="77777777" w:rsidR="00751AE1" w:rsidRPr="00AE76DD" w:rsidRDefault="00751AE1">
      <w:pPr>
        <w:jc w:val="center"/>
        <w:rPr>
          <w:rFonts w:eastAsia="Garamond"/>
        </w:rPr>
      </w:pPr>
    </w:p>
    <w:p w14:paraId="5198E855" w14:textId="77777777" w:rsidR="00751AE1" w:rsidRPr="00AE76DD" w:rsidRDefault="008536B5">
      <w:pPr>
        <w:rPr>
          <w:rFonts w:eastAsia="Garamond"/>
        </w:rPr>
      </w:pPr>
      <w:r w:rsidRPr="00AE76DD">
        <w:rPr>
          <w:rFonts w:eastAsia="Garamond"/>
        </w:rPr>
        <w:t xml:space="preserve">Email: </w:t>
      </w:r>
      <w:hyperlink r:id="rId8">
        <w:r w:rsidRPr="00AE76DD">
          <w:rPr>
            <w:rFonts w:eastAsia="Garamond"/>
            <w:color w:val="0000FF"/>
            <w:u w:val="single"/>
          </w:rPr>
          <w:t>Doni.bloomfield@fordham.edu</w:t>
        </w:r>
      </w:hyperlink>
      <w:r w:rsidRPr="00AE76DD">
        <w:rPr>
          <w:rFonts w:eastAsia="Garamond"/>
        </w:rPr>
        <w:t xml:space="preserve"> </w:t>
      </w:r>
    </w:p>
    <w:p w14:paraId="7215D5CC" w14:textId="77777777" w:rsidR="00751AE1" w:rsidRPr="00AE76DD" w:rsidRDefault="008536B5">
      <w:pPr>
        <w:rPr>
          <w:rFonts w:eastAsia="Garamond"/>
        </w:rPr>
      </w:pPr>
      <w:r w:rsidRPr="00AE76DD">
        <w:rPr>
          <w:rFonts w:eastAsia="Garamond"/>
        </w:rPr>
        <w:t>Faculty assistant: Diane Pinero, pinero@law.fordham.edu</w:t>
      </w:r>
    </w:p>
    <w:p w14:paraId="4AB7F9E8" w14:textId="3C43ED27" w:rsidR="00751AE1" w:rsidRPr="00AE76DD" w:rsidRDefault="008536B5">
      <w:pPr>
        <w:rPr>
          <w:rFonts w:eastAsia="Garamond"/>
        </w:rPr>
      </w:pPr>
      <w:r w:rsidRPr="00AE76DD">
        <w:rPr>
          <w:rFonts w:eastAsia="Garamond"/>
        </w:rPr>
        <w:t xml:space="preserve">Office Hours: </w:t>
      </w:r>
      <w:r w:rsidR="00C2662E">
        <w:rPr>
          <w:rFonts w:eastAsia="Garamond"/>
        </w:rPr>
        <w:t>Wednesdays</w:t>
      </w:r>
      <w:r w:rsidR="00AE76DD" w:rsidRPr="00AE76DD">
        <w:rPr>
          <w:rFonts w:eastAsia="Garamond"/>
        </w:rPr>
        <w:t xml:space="preserve"> 3-4pm</w:t>
      </w:r>
      <w:r w:rsidRPr="00AE76DD">
        <w:rPr>
          <w:rFonts w:eastAsia="Garamond"/>
        </w:rPr>
        <w:t xml:space="preserve">. </w:t>
      </w:r>
    </w:p>
    <w:p w14:paraId="0EFB0A6F" w14:textId="77777777" w:rsidR="00751AE1" w:rsidRPr="00AE76DD" w:rsidRDefault="008536B5">
      <w:pPr>
        <w:rPr>
          <w:rFonts w:eastAsia="Garamond"/>
        </w:rPr>
      </w:pPr>
      <w:r w:rsidRPr="00AE76DD">
        <w:rPr>
          <w:rFonts w:eastAsia="Garamond"/>
        </w:rPr>
        <w:t xml:space="preserve">Open Office Hours Location: </w:t>
      </w:r>
      <w:r w:rsidR="00826E22" w:rsidRPr="00AE76DD">
        <w:rPr>
          <w:rFonts w:eastAsia="Garamond"/>
        </w:rPr>
        <w:t>8-120</w:t>
      </w:r>
    </w:p>
    <w:p w14:paraId="4FCBECEF" w14:textId="4C40E3B5" w:rsidR="00AE76DD" w:rsidRPr="00A25BB7" w:rsidRDefault="008536B5" w:rsidP="00A25BB7">
      <w:pPr>
        <w:rPr>
          <w:rFonts w:eastAsia="Garamond"/>
          <w:color w:val="1155CC"/>
          <w:u w:val="single"/>
        </w:rPr>
      </w:pPr>
      <w:r w:rsidRPr="00AE76DD">
        <w:rPr>
          <w:rFonts w:eastAsia="Garamond"/>
        </w:rPr>
        <w:t xml:space="preserve">Office Hours scheduled </w:t>
      </w:r>
      <w:hyperlink r:id="rId9">
        <w:r w:rsidRPr="00AE76DD">
          <w:rPr>
            <w:rFonts w:eastAsia="Garamond"/>
            <w:color w:val="1155CC"/>
            <w:u w:val="single"/>
          </w:rPr>
          <w:t>via</w:t>
        </w:r>
        <w:r w:rsidR="00AE76DD">
          <w:rPr>
            <w:rFonts w:eastAsia="Garamond"/>
            <w:color w:val="1155CC"/>
            <w:u w:val="single"/>
          </w:rPr>
          <w:t xml:space="preserve"> Google Calendar</w:t>
        </w:r>
      </w:hyperlink>
      <w:r w:rsidRPr="00AE76DD">
        <w:rPr>
          <w:rFonts w:eastAsia="Garamond"/>
        </w:rPr>
        <w:t xml:space="preserve">: Room 8-120 (my office) </w:t>
      </w:r>
      <w:hyperlink r:id="rId10">
        <w:r w:rsidRPr="00AE76DD">
          <w:rPr>
            <w:rFonts w:eastAsia="Garamond"/>
            <w:color w:val="1155CC"/>
            <w:u w:val="single"/>
          </w:rPr>
          <w:t xml:space="preserve">Link to </w:t>
        </w:r>
        <w:r w:rsidR="00AE76DD">
          <w:rPr>
            <w:rFonts w:eastAsia="Garamond"/>
            <w:color w:val="1155CC"/>
            <w:u w:val="single"/>
          </w:rPr>
          <w:t>calendar</w:t>
        </w:r>
        <w:r w:rsidRPr="00AE76DD">
          <w:rPr>
            <w:rFonts w:eastAsia="Garamond"/>
            <w:color w:val="1155CC"/>
            <w:u w:val="single"/>
          </w:rPr>
          <w:t xml:space="preserve"> here</w:t>
        </w:r>
      </w:hyperlink>
      <w:r w:rsidR="00A25BB7">
        <w:rPr>
          <w:rFonts w:eastAsia="Garamond"/>
          <w:color w:val="1155CC"/>
          <w:u w:val="single"/>
        </w:rPr>
        <w:t xml:space="preserve"> </w:t>
      </w:r>
      <w:r w:rsidR="00AE76DD" w:rsidRPr="00AE76DD">
        <w:rPr>
          <w:rFonts w:eastAsia="Garamond"/>
        </w:rPr>
        <w:t xml:space="preserve">If you </w:t>
      </w:r>
      <w:r w:rsidR="00AE76DD">
        <w:rPr>
          <w:rFonts w:eastAsia="Garamond"/>
        </w:rPr>
        <w:t xml:space="preserve">cannot make a time listed on my Google Calendar, email me and we can find another time. </w:t>
      </w:r>
    </w:p>
    <w:p w14:paraId="5D4D77E5" w14:textId="77777777" w:rsidR="00751AE1" w:rsidRDefault="008536B5" w:rsidP="00AE76DD">
      <w:pPr>
        <w:rPr>
          <w:rFonts w:eastAsia="Garamond"/>
        </w:rPr>
      </w:pPr>
      <w:r w:rsidRPr="00AE76DD">
        <w:rPr>
          <w:rFonts w:eastAsia="Garamond"/>
        </w:rPr>
        <w:t xml:space="preserve">Personal Zoom Room: </w:t>
      </w:r>
      <w:hyperlink r:id="rId11">
        <w:r w:rsidRPr="00AE76DD">
          <w:rPr>
            <w:rFonts w:eastAsia="Garamond"/>
            <w:color w:val="0000FF"/>
            <w:u w:val="single"/>
          </w:rPr>
          <w:t>Link</w:t>
        </w:r>
      </w:hyperlink>
      <w:r w:rsidRPr="00AE76DD">
        <w:rPr>
          <w:rFonts w:eastAsia="Garamond"/>
        </w:rPr>
        <w:t>, Meeting ID =974 947 6718</w:t>
      </w:r>
    </w:p>
    <w:p w14:paraId="7FFD7BAE" w14:textId="77777777" w:rsidR="00AE76DD" w:rsidRPr="00AE76DD" w:rsidRDefault="00AE76DD" w:rsidP="00AE76DD">
      <w:pPr>
        <w:rPr>
          <w:rFonts w:eastAsia="Garamond"/>
        </w:rPr>
      </w:pPr>
    </w:p>
    <w:p w14:paraId="3A7ECD34" w14:textId="77777777" w:rsidR="00751AE1" w:rsidRPr="00AE76DD" w:rsidRDefault="008536B5">
      <w:pPr>
        <w:jc w:val="center"/>
        <w:rPr>
          <w:rFonts w:eastAsia="Garamond"/>
          <w:b/>
        </w:rPr>
      </w:pPr>
      <w:r w:rsidRPr="00AE76DD">
        <w:rPr>
          <w:rFonts w:eastAsia="Garamond"/>
          <w:b/>
        </w:rPr>
        <w:t>Introduction</w:t>
      </w:r>
    </w:p>
    <w:p w14:paraId="2D931BA2" w14:textId="77777777" w:rsidR="00751AE1" w:rsidRPr="00AE76DD" w:rsidRDefault="00751AE1">
      <w:pPr>
        <w:rPr>
          <w:rFonts w:eastAsia="Garamond"/>
        </w:rPr>
      </w:pPr>
    </w:p>
    <w:p w14:paraId="7F97E439" w14:textId="388B043F" w:rsidR="00751AE1" w:rsidRPr="008813BF" w:rsidRDefault="008536B5" w:rsidP="009A0784">
      <w:pPr>
        <w:jc w:val="both"/>
        <w:rPr>
          <w:rFonts w:eastAsia="Garamond"/>
        </w:rPr>
      </w:pPr>
      <w:r w:rsidRPr="00AE76DD">
        <w:rPr>
          <w:rFonts w:eastAsia="Garamond"/>
        </w:rPr>
        <w:tab/>
        <w:t xml:space="preserve">Welcome to </w:t>
      </w:r>
      <w:r w:rsidR="00826E22" w:rsidRPr="00AE76DD">
        <w:rPr>
          <w:rFonts w:eastAsia="Garamond"/>
        </w:rPr>
        <w:t>intellectual property</w:t>
      </w:r>
      <w:r w:rsidR="0027007A">
        <w:rPr>
          <w:rFonts w:eastAsia="Garamond"/>
        </w:rPr>
        <w:t>!</w:t>
      </w:r>
      <w:r w:rsidR="00826E22" w:rsidRPr="00AE76DD">
        <w:rPr>
          <w:rFonts w:eastAsia="Garamond"/>
        </w:rPr>
        <w:t xml:space="preserve">  This is a</w:t>
      </w:r>
      <w:r w:rsidR="009A0784">
        <w:rPr>
          <w:rFonts w:eastAsia="Garamond"/>
        </w:rPr>
        <w:t xml:space="preserve"> survey</w:t>
      </w:r>
      <w:r w:rsidR="00826E22" w:rsidRPr="00AE76DD">
        <w:rPr>
          <w:rFonts w:eastAsia="Garamond"/>
        </w:rPr>
        <w:t xml:space="preserve"> course about </w:t>
      </w:r>
      <w:r w:rsidR="00C2662E">
        <w:rPr>
          <w:rFonts w:eastAsia="Garamond"/>
        </w:rPr>
        <w:t xml:space="preserve">how U.S. law </w:t>
      </w:r>
      <w:r w:rsidR="009A0784">
        <w:rPr>
          <w:rFonts w:eastAsia="Garamond"/>
        </w:rPr>
        <w:t xml:space="preserve">grants </w:t>
      </w:r>
      <w:r w:rsidR="00C2662E">
        <w:rPr>
          <w:rFonts w:eastAsia="Garamond"/>
        </w:rPr>
        <w:t xml:space="preserve">rights over </w:t>
      </w:r>
      <w:r w:rsidR="009A0784">
        <w:rPr>
          <w:rFonts w:eastAsia="Garamond"/>
        </w:rPr>
        <w:t>information</w:t>
      </w:r>
      <w:r w:rsidR="00C2662E">
        <w:rPr>
          <w:rFonts w:eastAsia="Garamond"/>
        </w:rPr>
        <w:t>—inventions, works of art, useful secrets</w:t>
      </w:r>
      <w:r w:rsidR="009A0784">
        <w:rPr>
          <w:rFonts w:eastAsia="Garamond"/>
        </w:rPr>
        <w:t>, and brand identities, among other things.  We will cover patents, trade secrets, copyright, and trademark.  IP helps determine what medicines are developed, who can access them, and  for how much</w:t>
      </w:r>
      <w:r w:rsidR="006D178E">
        <w:rPr>
          <w:rFonts w:eastAsia="Garamond"/>
        </w:rPr>
        <w:t xml:space="preserve"> money</w:t>
      </w:r>
      <w:r w:rsidR="009A0784">
        <w:rPr>
          <w:rFonts w:eastAsia="Garamond"/>
        </w:rPr>
        <w:t>; what type of artworks are created, and who can buy</w:t>
      </w:r>
      <w:r w:rsidR="005879F8">
        <w:rPr>
          <w:rFonts w:eastAsia="Garamond"/>
        </w:rPr>
        <w:t xml:space="preserve"> (and make)</w:t>
      </w:r>
      <w:r w:rsidR="009A0784">
        <w:rPr>
          <w:rFonts w:eastAsia="Garamond"/>
        </w:rPr>
        <w:t xml:space="preserve"> them; whether and when employees can (or cannot) leave high-tech jobs; and who’s allowed to sell products with a </w:t>
      </w:r>
      <w:r w:rsidR="00DE413A">
        <w:rPr>
          <w:rFonts w:eastAsia="Garamond"/>
        </w:rPr>
        <w:t>swoosh</w:t>
      </w:r>
      <w:r w:rsidR="009A0784">
        <w:rPr>
          <w:rFonts w:eastAsia="Garamond"/>
        </w:rPr>
        <w:t xml:space="preserve"> on them</w:t>
      </w:r>
      <w:r w:rsidR="006D178E">
        <w:rPr>
          <w:rFonts w:eastAsia="Garamond"/>
        </w:rPr>
        <w:t>—among many other things</w:t>
      </w:r>
      <w:r w:rsidR="009A0784">
        <w:rPr>
          <w:rFonts w:eastAsia="Garamond"/>
        </w:rPr>
        <w:t>.  Though it can appear arcane and technical</w:t>
      </w:r>
      <w:r w:rsidR="006D178E">
        <w:rPr>
          <w:rFonts w:eastAsia="Garamond"/>
        </w:rPr>
        <w:t xml:space="preserve"> from the outside (and sometimes from the inside)</w:t>
      </w:r>
      <w:r w:rsidR="009A0784">
        <w:rPr>
          <w:rFonts w:eastAsia="Garamond"/>
        </w:rPr>
        <w:t xml:space="preserve">, IP is fun and essential: it plays a role in our leisure time, </w:t>
      </w:r>
      <w:r w:rsidR="009A0784" w:rsidRPr="009A0784">
        <w:rPr>
          <w:rFonts w:eastAsia="Garamond"/>
        </w:rPr>
        <w:t>the construction of markets in everything from fast food to computer chips</w:t>
      </w:r>
      <w:r w:rsidR="009A0784">
        <w:rPr>
          <w:rFonts w:eastAsia="Garamond"/>
        </w:rPr>
        <w:t>, and</w:t>
      </w:r>
      <w:r w:rsidR="00345E47">
        <w:rPr>
          <w:rFonts w:eastAsia="Garamond"/>
        </w:rPr>
        <w:t xml:space="preserve"> in determining the timing of</w:t>
      </w:r>
      <w:r w:rsidR="009A0784">
        <w:rPr>
          <w:rFonts w:eastAsia="Garamond"/>
        </w:rPr>
        <w:t xml:space="preserve"> our birth and final moments of life.  </w:t>
      </w:r>
      <w:r w:rsidR="00345E47">
        <w:rPr>
          <w:rFonts w:eastAsia="Garamond"/>
        </w:rPr>
        <w:t>It is also an essentially and actively contested field of law, both nationally and internationally</w:t>
      </w:r>
      <w:r w:rsidR="000D4032">
        <w:rPr>
          <w:rFonts w:eastAsia="Garamond"/>
        </w:rPr>
        <w:t>—all the more so with the rise of generative AI</w:t>
      </w:r>
      <w:r w:rsidR="000D4032" w:rsidRPr="008813BF">
        <w:rPr>
          <w:rFonts w:eastAsia="Garamond"/>
        </w:rPr>
        <w:t>.</w:t>
      </w:r>
      <w:r w:rsidR="000D4032" w:rsidRPr="008813BF">
        <w:rPr>
          <w:rFonts w:eastAsia="Garamond"/>
          <w:b/>
          <w:bCs/>
        </w:rPr>
        <w:t xml:space="preserve"> </w:t>
      </w:r>
      <w:r w:rsidR="00345E47" w:rsidRPr="008813BF">
        <w:rPr>
          <w:rFonts w:eastAsia="Garamond"/>
          <w:b/>
          <w:bCs/>
        </w:rPr>
        <w:t xml:space="preserve"> </w:t>
      </w:r>
      <w:r w:rsidR="008813BF" w:rsidRPr="008813BF">
        <w:rPr>
          <w:rFonts w:eastAsia="Garamond"/>
          <w:b/>
          <w:bCs/>
        </w:rPr>
        <w:t>I</w:t>
      </w:r>
      <w:r w:rsidR="00DE413A">
        <w:rPr>
          <w:rFonts w:eastAsia="Garamond"/>
          <w:b/>
          <w:bCs/>
        </w:rPr>
        <w:t xml:space="preserve">t’s important to </w:t>
      </w:r>
      <w:r w:rsidR="008813BF" w:rsidRPr="008813BF">
        <w:rPr>
          <w:rFonts w:eastAsia="Garamond"/>
          <w:b/>
          <w:bCs/>
        </w:rPr>
        <w:t xml:space="preserve">emphasize that </w:t>
      </w:r>
      <w:r w:rsidR="008813BF">
        <w:rPr>
          <w:rFonts w:eastAsia="Garamond"/>
          <w:b/>
          <w:bCs/>
        </w:rPr>
        <w:t>a background in science is not necessary to take this course</w:t>
      </w:r>
      <w:r w:rsidR="008813BF">
        <w:rPr>
          <w:rFonts w:eastAsia="Garamond"/>
        </w:rPr>
        <w:t>.</w:t>
      </w:r>
    </w:p>
    <w:p w14:paraId="011B5EC3" w14:textId="77777777" w:rsidR="00751AE1" w:rsidRPr="00AE76DD" w:rsidRDefault="008536B5">
      <w:pPr>
        <w:rPr>
          <w:rFonts w:eastAsia="Garamond"/>
        </w:rPr>
      </w:pPr>
      <w:r w:rsidRPr="00AE76DD">
        <w:rPr>
          <w:rFonts w:eastAsia="Garamond"/>
        </w:rPr>
        <w:t xml:space="preserve"> </w:t>
      </w:r>
    </w:p>
    <w:p w14:paraId="120F22A7" w14:textId="77777777" w:rsidR="00751AE1" w:rsidRPr="00AE76DD" w:rsidRDefault="008536B5">
      <w:pPr>
        <w:jc w:val="center"/>
        <w:rPr>
          <w:rFonts w:eastAsia="Garamond"/>
          <w:b/>
        </w:rPr>
      </w:pPr>
      <w:r w:rsidRPr="00AE76DD">
        <w:rPr>
          <w:rFonts w:eastAsia="Garamond"/>
          <w:b/>
        </w:rPr>
        <w:t>Learning Outcomes</w:t>
      </w:r>
    </w:p>
    <w:p w14:paraId="69B122E7" w14:textId="77777777" w:rsidR="00751AE1" w:rsidRPr="00AE76DD" w:rsidRDefault="00751AE1">
      <w:pPr>
        <w:rPr>
          <w:rFonts w:eastAsia="Garamond"/>
        </w:rPr>
      </w:pPr>
    </w:p>
    <w:p w14:paraId="4B94F323" w14:textId="77777777" w:rsidR="00751AE1" w:rsidRPr="00AE76DD" w:rsidRDefault="008536B5">
      <w:pPr>
        <w:rPr>
          <w:rFonts w:eastAsia="Garamond"/>
        </w:rPr>
      </w:pPr>
      <w:r w:rsidRPr="00AE76DD">
        <w:rPr>
          <w:rFonts w:eastAsia="Garamond"/>
        </w:rPr>
        <w:t>Over the course of the semester, you will learn to:</w:t>
      </w:r>
    </w:p>
    <w:p w14:paraId="2C406793" w14:textId="77777777" w:rsidR="00751AE1" w:rsidRPr="00AE76DD" w:rsidRDefault="00751AE1">
      <w:pPr>
        <w:rPr>
          <w:rFonts w:eastAsia="Garamond"/>
        </w:rPr>
      </w:pPr>
    </w:p>
    <w:p w14:paraId="08326B18" w14:textId="00617DB0" w:rsidR="009A0784" w:rsidRPr="009A0784" w:rsidRDefault="009A0784" w:rsidP="009A0784">
      <w:pPr>
        <w:numPr>
          <w:ilvl w:val="0"/>
          <w:numId w:val="5"/>
        </w:numPr>
        <w:pBdr>
          <w:top w:val="nil"/>
          <w:left w:val="nil"/>
          <w:bottom w:val="nil"/>
          <w:right w:val="nil"/>
          <w:between w:val="nil"/>
        </w:pBdr>
        <w:rPr>
          <w:rFonts w:eastAsia="Garamond"/>
          <w:color w:val="000000"/>
        </w:rPr>
      </w:pPr>
      <w:r>
        <w:rPr>
          <w:rFonts w:eastAsia="Garamond"/>
          <w:color w:val="000000"/>
        </w:rPr>
        <w:t>Understand the differences between the major IP regimes (</w:t>
      </w:r>
      <w:r w:rsidRPr="009A0784">
        <w:rPr>
          <w:rFonts w:eastAsia="Garamond"/>
          <w:color w:val="000000"/>
        </w:rPr>
        <w:t>patents, trade secrets, copyright, and trademark</w:t>
      </w:r>
      <w:r>
        <w:rPr>
          <w:rFonts w:eastAsia="Garamond"/>
          <w:color w:val="000000"/>
        </w:rPr>
        <w:t>)</w:t>
      </w:r>
    </w:p>
    <w:p w14:paraId="49058F12" w14:textId="2C1EE74A" w:rsidR="00751AE1" w:rsidRPr="00E576A8" w:rsidRDefault="009A0784" w:rsidP="00E576A8">
      <w:pPr>
        <w:numPr>
          <w:ilvl w:val="0"/>
          <w:numId w:val="5"/>
        </w:numPr>
        <w:pBdr>
          <w:top w:val="nil"/>
          <w:left w:val="nil"/>
          <w:bottom w:val="nil"/>
          <w:right w:val="nil"/>
          <w:between w:val="nil"/>
        </w:pBdr>
        <w:rPr>
          <w:rFonts w:eastAsia="Garamond"/>
          <w:color w:val="000000"/>
        </w:rPr>
      </w:pPr>
      <w:r>
        <w:rPr>
          <w:rFonts w:eastAsia="Garamond"/>
          <w:color w:val="000000"/>
        </w:rPr>
        <w:t>Recognize the basic requirements for the award or recognition of an IP right in a good</w:t>
      </w:r>
      <w:r w:rsidR="00E576A8">
        <w:rPr>
          <w:rFonts w:eastAsia="Garamond"/>
          <w:color w:val="000000"/>
        </w:rPr>
        <w:t>, d</w:t>
      </w:r>
      <w:r w:rsidR="00E576A8" w:rsidRPr="00E576A8">
        <w:rPr>
          <w:rFonts w:eastAsia="Garamond"/>
          <w:color w:val="000000"/>
        </w:rPr>
        <w:t>etermine</w:t>
      </w:r>
      <w:r w:rsidRPr="00E576A8">
        <w:rPr>
          <w:rFonts w:eastAsia="Garamond"/>
          <w:color w:val="000000"/>
        </w:rPr>
        <w:t xml:space="preserve"> of the bounds of that right, and </w:t>
      </w:r>
      <w:r w:rsidR="00E576A8">
        <w:rPr>
          <w:rFonts w:eastAsia="Garamond"/>
          <w:color w:val="000000"/>
        </w:rPr>
        <w:t xml:space="preserve">assess common </w:t>
      </w:r>
      <w:r w:rsidRPr="00E576A8">
        <w:rPr>
          <w:rFonts w:eastAsia="Garamond"/>
          <w:color w:val="000000"/>
        </w:rPr>
        <w:t xml:space="preserve">defenses for alleged misuse of the right </w:t>
      </w:r>
      <w:r w:rsidR="00DE413A">
        <w:rPr>
          <w:rFonts w:eastAsia="Garamond"/>
          <w:color w:val="000000"/>
        </w:rPr>
        <w:t xml:space="preserve">(i.e., learn black letter </w:t>
      </w:r>
      <w:r w:rsidR="00E3406F">
        <w:rPr>
          <w:rFonts w:eastAsia="Garamond"/>
          <w:color w:val="000000"/>
        </w:rPr>
        <w:t xml:space="preserve">IP </w:t>
      </w:r>
      <w:r w:rsidR="00DE413A">
        <w:rPr>
          <w:rFonts w:eastAsia="Garamond"/>
          <w:color w:val="000000"/>
        </w:rPr>
        <w:t>law)</w:t>
      </w:r>
    </w:p>
    <w:p w14:paraId="754E781B" w14:textId="00907C3D" w:rsidR="00751AE1" w:rsidRDefault="008536B5">
      <w:pPr>
        <w:numPr>
          <w:ilvl w:val="0"/>
          <w:numId w:val="5"/>
        </w:numPr>
        <w:pBdr>
          <w:top w:val="nil"/>
          <w:left w:val="nil"/>
          <w:bottom w:val="nil"/>
          <w:right w:val="nil"/>
          <w:between w:val="nil"/>
        </w:pBdr>
        <w:rPr>
          <w:rFonts w:eastAsia="Garamond"/>
          <w:color w:val="000000"/>
        </w:rPr>
      </w:pPr>
      <w:r w:rsidRPr="00AE76DD">
        <w:rPr>
          <w:rFonts w:eastAsia="Garamond"/>
          <w:color w:val="000000"/>
        </w:rPr>
        <w:t xml:space="preserve">Understand the traditional policy and moral explanations for the existence and application of </w:t>
      </w:r>
      <w:r w:rsidR="009A0784">
        <w:rPr>
          <w:rFonts w:eastAsia="Garamond"/>
          <w:color w:val="000000"/>
        </w:rPr>
        <w:t>IP</w:t>
      </w:r>
      <w:r w:rsidRPr="00AE76DD">
        <w:rPr>
          <w:rFonts w:eastAsia="Garamond"/>
          <w:color w:val="000000"/>
        </w:rPr>
        <w:t xml:space="preserve"> law</w:t>
      </w:r>
      <w:r w:rsidR="00DE413A">
        <w:rPr>
          <w:rFonts w:eastAsia="Garamond"/>
          <w:color w:val="000000"/>
        </w:rPr>
        <w:t>, and consider alternative points of view.</w:t>
      </w:r>
    </w:p>
    <w:p w14:paraId="0A320DB8" w14:textId="77777777" w:rsidR="00A25BB7" w:rsidRPr="00AE76DD" w:rsidRDefault="00A25BB7" w:rsidP="00A25BB7">
      <w:pPr>
        <w:pBdr>
          <w:top w:val="nil"/>
          <w:left w:val="nil"/>
          <w:bottom w:val="nil"/>
          <w:right w:val="nil"/>
          <w:between w:val="nil"/>
        </w:pBdr>
        <w:ind w:left="720"/>
        <w:rPr>
          <w:rFonts w:eastAsia="Garamond"/>
          <w:color w:val="000000"/>
        </w:rPr>
      </w:pPr>
    </w:p>
    <w:p w14:paraId="3D44FCB3" w14:textId="77777777" w:rsidR="00751AE1" w:rsidRPr="00AE76DD" w:rsidRDefault="008536B5">
      <w:pPr>
        <w:jc w:val="center"/>
        <w:rPr>
          <w:rFonts w:eastAsia="Garamond"/>
          <w:b/>
        </w:rPr>
      </w:pPr>
      <w:r w:rsidRPr="00AE76DD">
        <w:rPr>
          <w:rFonts w:eastAsia="Garamond"/>
          <w:b/>
        </w:rPr>
        <w:t>Texts</w:t>
      </w:r>
    </w:p>
    <w:p w14:paraId="1A9F22FD" w14:textId="77777777" w:rsidR="00751AE1" w:rsidRPr="00AE76DD" w:rsidRDefault="00751AE1">
      <w:pPr>
        <w:rPr>
          <w:rFonts w:eastAsia="Garamond"/>
        </w:rPr>
      </w:pPr>
    </w:p>
    <w:p w14:paraId="660E1415" w14:textId="21E9EECA" w:rsidR="00751AE1" w:rsidRDefault="008536B5" w:rsidP="00DE6D3C">
      <w:pPr>
        <w:ind w:firstLine="720"/>
        <w:jc w:val="both"/>
        <w:rPr>
          <w:rFonts w:eastAsia="Garamond"/>
        </w:rPr>
      </w:pPr>
      <w:r w:rsidRPr="00AE76DD">
        <w:rPr>
          <w:rFonts w:eastAsia="Garamond"/>
        </w:rPr>
        <w:t xml:space="preserve">The required text for this course is </w:t>
      </w:r>
      <w:proofErr w:type="spellStart"/>
      <w:r w:rsidR="00AE76DD" w:rsidRPr="00AE76DD">
        <w:rPr>
          <w:rFonts w:eastAsia="Garamond"/>
        </w:rPr>
        <w:t>Menell</w:t>
      </w:r>
      <w:proofErr w:type="spellEnd"/>
      <w:r w:rsidR="00AE76DD" w:rsidRPr="00AE76DD">
        <w:rPr>
          <w:rFonts w:eastAsia="Garamond"/>
        </w:rPr>
        <w:t xml:space="preserve">, Merges, Lemley, and </w:t>
      </w:r>
      <w:proofErr w:type="spellStart"/>
      <w:r w:rsidR="00AE76DD" w:rsidRPr="00AE76DD">
        <w:rPr>
          <w:rFonts w:eastAsia="Garamond"/>
        </w:rPr>
        <w:t>Balganesh</w:t>
      </w:r>
      <w:proofErr w:type="spellEnd"/>
      <w:r w:rsidR="00AE76DD" w:rsidRPr="00AE76DD">
        <w:rPr>
          <w:rFonts w:eastAsia="Garamond"/>
        </w:rPr>
        <w:t xml:space="preserve">, Intellectual Property in the New Technology Age (2023).  There are two volumes of the </w:t>
      </w:r>
      <w:r w:rsidR="00AE76DD" w:rsidRPr="00AE76DD">
        <w:rPr>
          <w:rFonts w:eastAsia="Garamond"/>
        </w:rPr>
        <w:lastRenderedPageBreak/>
        <w:t>book, and you must purchase both</w:t>
      </w:r>
      <w:r w:rsidRPr="00AE76DD">
        <w:rPr>
          <w:rFonts w:eastAsia="Garamond"/>
        </w:rPr>
        <w:t xml:space="preserve">. You can also buy the e-book, although </w:t>
      </w:r>
      <w:r w:rsidRPr="00AE76DD">
        <w:rPr>
          <w:rFonts w:eastAsia="Garamond"/>
          <w:i/>
        </w:rPr>
        <w:t>you will not be able to access an e-copy during the final exam</w:t>
      </w:r>
      <w:r w:rsidR="00DE413A">
        <w:rPr>
          <w:rFonts w:eastAsia="Garamond"/>
          <w:iCs/>
        </w:rPr>
        <w:t>, which is open book but closed laptop</w:t>
      </w:r>
      <w:r w:rsidRPr="00AE76DD">
        <w:rPr>
          <w:rFonts w:eastAsia="Garamond"/>
        </w:rPr>
        <w:t xml:space="preserve">. You can also take the book out from the library for 2-hour blocks, if there are copies available. I may occasionally post additional readings and assignments on Blackboard. </w:t>
      </w:r>
    </w:p>
    <w:p w14:paraId="47CAE4CB" w14:textId="77777777" w:rsidR="00751AE1" w:rsidRPr="00AE76DD" w:rsidRDefault="00751AE1">
      <w:pPr>
        <w:rPr>
          <w:rFonts w:eastAsia="Garamond"/>
        </w:rPr>
      </w:pPr>
    </w:p>
    <w:p w14:paraId="4DB8262C" w14:textId="77777777" w:rsidR="00751AE1" w:rsidRPr="00AE76DD" w:rsidRDefault="008536B5">
      <w:pPr>
        <w:jc w:val="center"/>
        <w:rPr>
          <w:rFonts w:eastAsia="Garamond"/>
        </w:rPr>
      </w:pPr>
      <w:r w:rsidRPr="00AE76DD">
        <w:rPr>
          <w:rFonts w:eastAsia="Garamond"/>
          <w:b/>
        </w:rPr>
        <w:t>Blackboard</w:t>
      </w:r>
    </w:p>
    <w:p w14:paraId="2C9D4B70" w14:textId="5F859046" w:rsidR="00751AE1" w:rsidRPr="00AE76DD" w:rsidRDefault="008536B5">
      <w:pPr>
        <w:rPr>
          <w:rFonts w:eastAsia="Garamond"/>
        </w:rPr>
      </w:pPr>
      <w:r w:rsidRPr="00AE76DD">
        <w:rPr>
          <w:rFonts w:eastAsia="Garamond"/>
        </w:rPr>
        <w:tab/>
        <w:t>Our course management system is Blackboard. I will</w:t>
      </w:r>
      <w:r w:rsidR="009C5B5D">
        <w:rPr>
          <w:rFonts w:eastAsia="Garamond"/>
        </w:rPr>
        <w:t xml:space="preserve"> sometimes</w:t>
      </w:r>
      <w:r w:rsidRPr="00AE76DD">
        <w:rPr>
          <w:rFonts w:eastAsia="Garamond"/>
        </w:rPr>
        <w:t xml:space="preserve"> use Blackboard to post assignments</w:t>
      </w:r>
      <w:r w:rsidR="00345E47">
        <w:rPr>
          <w:rFonts w:eastAsia="Garamond"/>
        </w:rPr>
        <w:t xml:space="preserve"> (all readings will be visible on the live syllabus available here)</w:t>
      </w:r>
      <w:r w:rsidRPr="00AE76DD">
        <w:rPr>
          <w:rFonts w:eastAsia="Garamond"/>
        </w:rPr>
        <w:t xml:space="preserve"> and any other supplementary course materials. </w:t>
      </w:r>
      <w:r w:rsidR="00F862D5">
        <w:rPr>
          <w:rFonts w:eastAsia="Garamond"/>
        </w:rPr>
        <w:t xml:space="preserve">You are </w:t>
      </w:r>
      <w:r w:rsidR="00F862D5" w:rsidRPr="00F862D5">
        <w:rPr>
          <w:rFonts w:eastAsia="Garamond"/>
          <w:u w:val="single"/>
        </w:rPr>
        <w:t>forbidden to</w:t>
      </w:r>
      <w:r w:rsidRPr="00F862D5">
        <w:rPr>
          <w:rFonts w:eastAsia="Garamond"/>
          <w:u w:val="single"/>
        </w:rPr>
        <w:t xml:space="preserve"> share</w:t>
      </w:r>
      <w:r w:rsidRPr="00AE76DD">
        <w:rPr>
          <w:rFonts w:eastAsia="Garamond"/>
        </w:rPr>
        <w:t xml:space="preserve"> course materials with anyone outside the class. I will use the Blackboard announcement</w:t>
      </w:r>
      <w:r w:rsidR="00E576A8">
        <w:rPr>
          <w:rFonts w:eastAsia="Garamond"/>
        </w:rPr>
        <w:t>/</w:t>
      </w:r>
      <w:r w:rsidRPr="00AE76DD">
        <w:rPr>
          <w:rFonts w:eastAsia="Garamond"/>
        </w:rPr>
        <w:t xml:space="preserve"> email function to communicate with the class as a whole. Please be sure you are able to log into Blackboard, and please regularly check the email address associated with your name in Blackboard.</w:t>
      </w:r>
    </w:p>
    <w:p w14:paraId="2963DF48" w14:textId="77777777" w:rsidR="00751AE1" w:rsidRPr="00AE76DD" w:rsidRDefault="00751AE1">
      <w:pPr>
        <w:rPr>
          <w:rFonts w:eastAsia="Garamond"/>
        </w:rPr>
      </w:pPr>
    </w:p>
    <w:p w14:paraId="77798D97" w14:textId="77777777" w:rsidR="00751AE1" w:rsidRPr="00AE76DD" w:rsidRDefault="008536B5">
      <w:pPr>
        <w:jc w:val="center"/>
        <w:rPr>
          <w:rFonts w:eastAsia="Garamond"/>
          <w:b/>
        </w:rPr>
      </w:pPr>
      <w:r w:rsidRPr="00AE76DD">
        <w:rPr>
          <w:rFonts w:eastAsia="Garamond"/>
          <w:b/>
        </w:rPr>
        <w:t>Laptop Policy</w:t>
      </w:r>
    </w:p>
    <w:p w14:paraId="4E6B9854" w14:textId="77777777" w:rsidR="00E3406F" w:rsidRDefault="008536B5" w:rsidP="00DE413A">
      <w:pPr>
        <w:rPr>
          <w:rFonts w:eastAsia="Garamond"/>
        </w:rPr>
      </w:pPr>
      <w:r w:rsidRPr="00AE76DD">
        <w:rPr>
          <w:rFonts w:eastAsia="Garamond"/>
          <w:b/>
        </w:rPr>
        <w:tab/>
      </w:r>
      <w:r w:rsidRPr="00AE76DD">
        <w:rPr>
          <w:rFonts w:eastAsia="Garamond"/>
        </w:rPr>
        <w:t xml:space="preserve">You are permitted to use laptops to take notes in class. If you do use a laptop in class, you may not access email, play games, or use the internet for anything not directly related to our class. </w:t>
      </w:r>
    </w:p>
    <w:p w14:paraId="434650B9" w14:textId="389BDC9F" w:rsidR="00DE413A" w:rsidRPr="00DE413A" w:rsidRDefault="00DE413A" w:rsidP="00E3406F">
      <w:pPr>
        <w:ind w:firstLine="720"/>
        <w:rPr>
          <w:rFonts w:eastAsia="Garamond"/>
        </w:rPr>
      </w:pPr>
      <w:r>
        <w:rPr>
          <w:rFonts w:eastAsia="Garamond"/>
        </w:rPr>
        <w:t xml:space="preserve">NB: I do not plan to share slides ahead of class, but I will distribute them after class is over. You </w:t>
      </w:r>
      <w:r>
        <w:rPr>
          <w:rFonts w:eastAsia="Garamond"/>
          <w:u w:val="single"/>
        </w:rPr>
        <w:t>may not</w:t>
      </w:r>
      <w:r w:rsidRPr="00DE413A">
        <w:rPr>
          <w:rFonts w:eastAsia="Garamond"/>
        </w:rPr>
        <w:t xml:space="preserve"> </w:t>
      </w:r>
      <w:r>
        <w:rPr>
          <w:rFonts w:eastAsia="Garamond"/>
        </w:rPr>
        <w:t>share them further.</w:t>
      </w:r>
    </w:p>
    <w:p w14:paraId="00A5B53C" w14:textId="77777777" w:rsidR="00751AE1" w:rsidRPr="00AE76DD" w:rsidRDefault="00751AE1">
      <w:pPr>
        <w:rPr>
          <w:rFonts w:eastAsia="Garamond"/>
        </w:rPr>
      </w:pPr>
    </w:p>
    <w:p w14:paraId="702661B6" w14:textId="77777777" w:rsidR="00751AE1" w:rsidRPr="00AE76DD" w:rsidRDefault="008536B5">
      <w:pPr>
        <w:jc w:val="center"/>
        <w:rPr>
          <w:rFonts w:eastAsia="Garamond"/>
          <w:b/>
        </w:rPr>
      </w:pPr>
      <w:r w:rsidRPr="00AE76DD">
        <w:rPr>
          <w:rFonts w:eastAsia="Garamond"/>
          <w:b/>
        </w:rPr>
        <w:t>Seating</w:t>
      </w:r>
    </w:p>
    <w:p w14:paraId="0B7F75B0" w14:textId="31996194" w:rsidR="00751AE1" w:rsidRPr="00AE76DD" w:rsidRDefault="008536B5">
      <w:pPr>
        <w:ind w:firstLine="720"/>
        <w:rPr>
          <w:rFonts w:eastAsia="Garamond"/>
        </w:rPr>
      </w:pPr>
      <w:r w:rsidRPr="00AE76DD">
        <w:rPr>
          <w:rFonts w:eastAsia="Garamond"/>
        </w:rPr>
        <w:t>Please find a permanent seat on the first day in class, and use a name tent. I will do my best to learn your names, but please be forgiving if I make any mistakes.</w:t>
      </w:r>
    </w:p>
    <w:p w14:paraId="33D2959D" w14:textId="77777777" w:rsidR="00751AE1" w:rsidRPr="00AE76DD" w:rsidRDefault="00751AE1">
      <w:pPr>
        <w:ind w:firstLine="720"/>
        <w:rPr>
          <w:rFonts w:eastAsia="Garamond"/>
        </w:rPr>
      </w:pPr>
    </w:p>
    <w:p w14:paraId="30C2761D" w14:textId="77777777" w:rsidR="00751AE1" w:rsidRPr="00AE76DD" w:rsidRDefault="008536B5">
      <w:pPr>
        <w:jc w:val="center"/>
        <w:rPr>
          <w:rFonts w:eastAsia="Garamond"/>
          <w:b/>
        </w:rPr>
      </w:pPr>
      <w:r w:rsidRPr="00AE76DD">
        <w:rPr>
          <w:rFonts w:eastAsia="Garamond"/>
          <w:b/>
        </w:rPr>
        <w:t>Class Expectations</w:t>
      </w:r>
    </w:p>
    <w:p w14:paraId="2F39F45A" w14:textId="77777777" w:rsidR="001E13F8" w:rsidRDefault="001E13F8">
      <w:pPr>
        <w:rPr>
          <w:rFonts w:eastAsia="Garamond"/>
          <w:b/>
          <w:u w:val="single"/>
        </w:rPr>
      </w:pPr>
    </w:p>
    <w:p w14:paraId="5D5FF4EA" w14:textId="77777777" w:rsidR="00751AE1" w:rsidRPr="00AE76DD" w:rsidRDefault="008536B5">
      <w:pPr>
        <w:rPr>
          <w:rFonts w:eastAsia="Garamond"/>
        </w:rPr>
      </w:pPr>
      <w:r w:rsidRPr="00AE76DD">
        <w:rPr>
          <w:rFonts w:eastAsia="Garamond"/>
          <w:b/>
          <w:u w:val="single"/>
        </w:rPr>
        <w:t>Attendance:</w:t>
      </w:r>
      <w:r w:rsidRPr="00AE76DD">
        <w:rPr>
          <w:rFonts w:eastAsia="Garamond"/>
          <w:b/>
        </w:rPr>
        <w:t xml:space="preserve"> </w:t>
      </w:r>
      <w:r w:rsidRPr="00AE76DD">
        <w:rPr>
          <w:rFonts w:eastAsia="Garamond"/>
        </w:rPr>
        <w:t xml:space="preserve">Attendance is required. At the beginning of each class, I will take attendance by circulating an attendance sheet. If you are absent for more than three classes, please email me. If an exigency requires you to be absent for an extended period of time, please let me know and email the Office of Student Affairs at </w:t>
      </w:r>
      <w:hyperlink r:id="rId12">
        <w:r w:rsidRPr="00AE76DD">
          <w:rPr>
            <w:rFonts w:eastAsia="Garamond"/>
            <w:color w:val="0000FF"/>
            <w:u w:val="single"/>
          </w:rPr>
          <w:t>lawstudentaffairs@fordham.edu</w:t>
        </w:r>
      </w:hyperlink>
      <w:r w:rsidRPr="00AE76DD">
        <w:rPr>
          <w:rFonts w:eastAsia="Garamond"/>
        </w:rPr>
        <w:t>. I reserve the right to lower your grade or deny you permission to sit for the exam based on excessive absences.</w:t>
      </w:r>
    </w:p>
    <w:p w14:paraId="45439524" w14:textId="77777777" w:rsidR="00751AE1" w:rsidRPr="00AE76DD" w:rsidRDefault="00751AE1">
      <w:pPr>
        <w:rPr>
          <w:rFonts w:eastAsia="Garamond"/>
        </w:rPr>
      </w:pPr>
    </w:p>
    <w:p w14:paraId="4CBD61A4" w14:textId="77777777" w:rsidR="00751AE1" w:rsidRPr="00AE76DD" w:rsidRDefault="008536B5">
      <w:pPr>
        <w:rPr>
          <w:rFonts w:eastAsia="Garamond"/>
        </w:rPr>
      </w:pPr>
      <w:r w:rsidRPr="00AE76DD">
        <w:rPr>
          <w:rFonts w:eastAsia="Garamond"/>
          <w:b/>
          <w:u w:val="single"/>
        </w:rPr>
        <w:t>Preparedness:</w:t>
      </w:r>
      <w:r w:rsidRPr="00AE76DD">
        <w:rPr>
          <w:rFonts w:eastAsia="Garamond"/>
        </w:rPr>
        <w:t xml:space="preserve"> I expect you to be prepared for every class: this means reading both the cases and the surrounding material with care. </w:t>
      </w:r>
    </w:p>
    <w:p w14:paraId="1857A912" w14:textId="77777777" w:rsidR="00751AE1" w:rsidRPr="00AE76DD" w:rsidRDefault="00751AE1">
      <w:pPr>
        <w:rPr>
          <w:rFonts w:eastAsia="Garamond"/>
        </w:rPr>
      </w:pPr>
    </w:p>
    <w:p w14:paraId="275BE7DB" w14:textId="4DA81851" w:rsidR="00751AE1" w:rsidRPr="00AE76DD" w:rsidRDefault="008536B5" w:rsidP="009C5B5D">
      <w:pPr>
        <w:rPr>
          <w:rFonts w:eastAsia="Garamond"/>
        </w:rPr>
      </w:pPr>
      <w:r w:rsidRPr="00AE76DD">
        <w:rPr>
          <w:rFonts w:eastAsia="Garamond"/>
          <w:b/>
          <w:u w:val="single"/>
        </w:rPr>
        <w:t>Participation:</w:t>
      </w:r>
      <w:r w:rsidRPr="00AE76DD">
        <w:rPr>
          <w:rFonts w:eastAsia="Garamond"/>
        </w:rPr>
        <w:t xml:space="preserve"> I will call on students at random during class. I understand that circumstances might occasionally interfere with your ability to prepare for class. If you are unprepared, please email me at least 1 hour before class, and I will not call on you that day.  </w:t>
      </w:r>
    </w:p>
    <w:p w14:paraId="58030F81" w14:textId="0876A8D3" w:rsidR="00751AE1" w:rsidRPr="00AE76DD" w:rsidRDefault="005C24FA" w:rsidP="005C24FA">
      <w:pPr>
        <w:rPr>
          <w:rFonts w:eastAsia="Garamond"/>
        </w:rPr>
      </w:pPr>
      <w:r>
        <w:rPr>
          <w:rFonts w:eastAsia="Garamond"/>
        </w:rPr>
        <w:br w:type="page"/>
      </w:r>
    </w:p>
    <w:p w14:paraId="590B3848" w14:textId="77777777" w:rsidR="00751AE1" w:rsidRPr="00AE76DD" w:rsidRDefault="008536B5">
      <w:pPr>
        <w:jc w:val="center"/>
        <w:rPr>
          <w:rFonts w:eastAsia="Garamond"/>
          <w:b/>
        </w:rPr>
      </w:pPr>
      <w:r w:rsidRPr="00AE76DD">
        <w:rPr>
          <w:rFonts w:eastAsia="Garamond"/>
          <w:b/>
        </w:rPr>
        <w:lastRenderedPageBreak/>
        <w:t>Exam</w:t>
      </w:r>
      <w:r w:rsidR="001E13F8">
        <w:rPr>
          <w:rFonts w:eastAsia="Garamond"/>
          <w:b/>
        </w:rPr>
        <w:t xml:space="preserve"> </w:t>
      </w:r>
      <w:r w:rsidRPr="00AE76DD">
        <w:rPr>
          <w:rFonts w:eastAsia="Garamond"/>
          <w:b/>
        </w:rPr>
        <w:t>&amp; Grading</w:t>
      </w:r>
    </w:p>
    <w:p w14:paraId="1E7B03A4" w14:textId="445CF302" w:rsidR="00751AE1" w:rsidRDefault="008536B5" w:rsidP="00DE413A">
      <w:pPr>
        <w:rPr>
          <w:rFonts w:eastAsia="Garamond"/>
        </w:rPr>
      </w:pPr>
      <w:r w:rsidRPr="00AE76DD">
        <w:rPr>
          <w:rFonts w:eastAsia="Garamond"/>
        </w:rPr>
        <w:tab/>
        <w:t xml:space="preserve">Your grade will be based almost entirely on your final exam. The exam will be open book but not open </w:t>
      </w:r>
      <w:r w:rsidR="00734618">
        <w:rPr>
          <w:rFonts w:eastAsia="Garamond"/>
        </w:rPr>
        <w:t>laptop (you can access printed materials, but no digital materials)</w:t>
      </w:r>
      <w:r w:rsidRPr="00AE76DD">
        <w:rPr>
          <w:rFonts w:eastAsia="Garamond"/>
        </w:rPr>
        <w:t>. I may also consider class participation</w:t>
      </w:r>
      <w:r w:rsidR="00DE413A">
        <w:rPr>
          <w:rFonts w:eastAsia="Garamond"/>
        </w:rPr>
        <w:t>—in discussions, classroom exercises, and so on—</w:t>
      </w:r>
      <w:r w:rsidRPr="00AE76DD">
        <w:rPr>
          <w:rFonts w:eastAsia="Garamond"/>
        </w:rPr>
        <w:t>in determining your final grade.</w:t>
      </w:r>
      <w:r w:rsidR="00DE413A">
        <w:rPr>
          <w:rFonts w:eastAsia="Garamond"/>
        </w:rPr>
        <w:t xml:space="preserve"> </w:t>
      </w:r>
      <w:r w:rsidR="00DE413A" w:rsidRPr="00DE413A">
        <w:rPr>
          <w:rFonts w:eastAsia="Garamond"/>
        </w:rPr>
        <w:t xml:space="preserve">Excellent work is defined by quality, not quantity. </w:t>
      </w:r>
      <w:r w:rsidRPr="00AE76DD">
        <w:rPr>
          <w:rFonts w:eastAsia="Garamond"/>
        </w:rPr>
        <w:t xml:space="preserve">I reserve the right to raise or lower your grade by up to a half grade for participation. </w:t>
      </w:r>
    </w:p>
    <w:p w14:paraId="70476A1D" w14:textId="77777777" w:rsidR="00ED3CC3" w:rsidRPr="00AE76DD" w:rsidRDefault="00ED3CC3" w:rsidP="00ED3CC3">
      <w:pPr>
        <w:rPr>
          <w:rFonts w:eastAsia="Garamond"/>
        </w:rPr>
      </w:pPr>
    </w:p>
    <w:p w14:paraId="7EBEDBEF" w14:textId="77777777" w:rsidR="00751AE1" w:rsidRPr="00AE76DD" w:rsidRDefault="008536B5">
      <w:pPr>
        <w:jc w:val="center"/>
        <w:rPr>
          <w:rFonts w:eastAsia="Garamond"/>
        </w:rPr>
      </w:pPr>
      <w:r w:rsidRPr="00AE76DD">
        <w:rPr>
          <w:rFonts w:eastAsia="Garamond"/>
          <w:b/>
        </w:rPr>
        <w:t>Recording Policy</w:t>
      </w:r>
    </w:p>
    <w:p w14:paraId="7B085456" w14:textId="2548AA29" w:rsidR="00751AE1" w:rsidRPr="00AE76DD" w:rsidRDefault="008536B5">
      <w:pPr>
        <w:rPr>
          <w:rFonts w:eastAsia="Garamond"/>
        </w:rPr>
      </w:pPr>
      <w:r w:rsidRPr="00AE76DD">
        <w:rPr>
          <w:rFonts w:eastAsia="Garamond"/>
        </w:rPr>
        <w:tab/>
        <w:t>Classes will be automatically recorded, and will be posted to the course webpage on Echo360, which you can access.</w:t>
      </w:r>
      <w:r w:rsidR="009C5B5D">
        <w:rPr>
          <w:rFonts w:eastAsia="Garamond"/>
        </w:rPr>
        <w:t xml:space="preserve"> I reserve the right to turn off the recording at any time, or to decide to stop recording </w:t>
      </w:r>
      <w:r w:rsidR="008E710E">
        <w:rPr>
          <w:rFonts w:eastAsia="Garamond"/>
        </w:rPr>
        <w:t>the class</w:t>
      </w:r>
      <w:r w:rsidR="009C5B5D">
        <w:rPr>
          <w:rFonts w:eastAsia="Garamond"/>
        </w:rPr>
        <w:t>.</w:t>
      </w:r>
      <w:r w:rsidRPr="00AE76DD">
        <w:rPr>
          <w:rFonts w:eastAsia="Garamond"/>
        </w:rPr>
        <w:t xml:space="preserve"> You are </w:t>
      </w:r>
      <w:r w:rsidRPr="00AE76DD">
        <w:rPr>
          <w:rFonts w:eastAsia="Garamond"/>
          <w:u w:val="single"/>
        </w:rPr>
        <w:t>forbidden</w:t>
      </w:r>
      <w:r w:rsidRPr="00AE76DD">
        <w:rPr>
          <w:rFonts w:eastAsia="Garamond"/>
        </w:rPr>
        <w:t xml:space="preserve"> from sharing any class recording with anyone else in any form. </w:t>
      </w:r>
    </w:p>
    <w:p w14:paraId="09985278" w14:textId="77777777" w:rsidR="00751AE1" w:rsidRPr="00AE76DD" w:rsidRDefault="008536B5">
      <w:pPr>
        <w:rPr>
          <w:rFonts w:eastAsia="Garamond"/>
        </w:rPr>
      </w:pPr>
      <w:r w:rsidRPr="00AE76DD">
        <w:rPr>
          <w:rFonts w:eastAsia="Garamond"/>
        </w:rPr>
        <w:t xml:space="preserve">  </w:t>
      </w:r>
    </w:p>
    <w:p w14:paraId="33A07660" w14:textId="77777777" w:rsidR="00751AE1" w:rsidRPr="00AE76DD" w:rsidRDefault="008536B5">
      <w:pPr>
        <w:jc w:val="center"/>
        <w:rPr>
          <w:rFonts w:eastAsia="Garamond"/>
        </w:rPr>
      </w:pPr>
      <w:r w:rsidRPr="00AE76DD">
        <w:rPr>
          <w:rFonts w:eastAsia="Garamond"/>
          <w:b/>
        </w:rPr>
        <w:t>Feedback on Class</w:t>
      </w:r>
    </w:p>
    <w:p w14:paraId="2DE9FDDE" w14:textId="77777777" w:rsidR="00751AE1" w:rsidRPr="00AE76DD" w:rsidRDefault="008536B5" w:rsidP="009C5B5D">
      <w:pPr>
        <w:jc w:val="both"/>
        <w:rPr>
          <w:rFonts w:eastAsia="Garamond"/>
        </w:rPr>
      </w:pPr>
      <w:r w:rsidRPr="00AE76DD">
        <w:rPr>
          <w:rFonts w:eastAsia="Garamond"/>
        </w:rPr>
        <w:tab/>
        <w:t>I will endeavor to make class as engaging as possible and to present the material as clearly as possible. I welcome your thoughts on how class could be better. If you have a suggestion, please email me or set up a time to meet with me. I may not take your suggestion, but I will listen to it and consider it, and I will not penalize you in any way.  If you prefer to make your comments anonymous, please let my assistant know so that only the feedback gets shared with me.</w:t>
      </w:r>
    </w:p>
    <w:p w14:paraId="04BD01F2" w14:textId="103A5854" w:rsidR="00751AE1" w:rsidRPr="00AE76DD" w:rsidRDefault="00751AE1">
      <w:pPr>
        <w:spacing w:after="200"/>
        <w:rPr>
          <w:rFonts w:eastAsia="Garamond"/>
        </w:rPr>
      </w:pPr>
    </w:p>
    <w:p w14:paraId="620061A6" w14:textId="77777777" w:rsidR="00751AE1" w:rsidRPr="00AE76DD" w:rsidRDefault="008536B5">
      <w:pPr>
        <w:jc w:val="center"/>
        <w:rPr>
          <w:rFonts w:eastAsia="Garamond"/>
          <w:b/>
        </w:rPr>
      </w:pPr>
      <w:r w:rsidRPr="00AE76DD">
        <w:rPr>
          <w:rFonts w:eastAsia="Garamond"/>
          <w:b/>
        </w:rPr>
        <w:t>Disabilities &amp; Accommodations</w:t>
      </w:r>
    </w:p>
    <w:p w14:paraId="43AF1B1C" w14:textId="62709D24" w:rsidR="00751AE1" w:rsidRPr="00AE76DD" w:rsidRDefault="008536B5" w:rsidP="00B735B3">
      <w:pPr>
        <w:ind w:firstLine="720"/>
        <w:jc w:val="both"/>
        <w:rPr>
          <w:rFonts w:eastAsia="Garamond"/>
        </w:rPr>
      </w:pPr>
      <w:bookmarkStart w:id="0" w:name="_heading=h.gjdgxs" w:colFirst="0" w:colLast="0"/>
      <w:bookmarkEnd w:id="0"/>
      <w:r w:rsidRPr="00AE76DD">
        <w:rPr>
          <w:rFonts w:eastAsia="Garamond"/>
        </w:rPr>
        <w:t xml:space="preserve">For information about the accommodations process or to request accommodations, please contact Abel </w:t>
      </w:r>
      <w:proofErr w:type="spellStart"/>
      <w:r w:rsidRPr="00AE76DD">
        <w:rPr>
          <w:rFonts w:eastAsia="Garamond"/>
        </w:rPr>
        <w:t>Móntez</w:t>
      </w:r>
      <w:proofErr w:type="spellEnd"/>
      <w:r w:rsidRPr="00AE76DD">
        <w:rPr>
          <w:rFonts w:eastAsia="Garamond"/>
        </w:rPr>
        <w:t xml:space="preserve">, Director of Student Affairs, at </w:t>
      </w:r>
      <w:hyperlink r:id="rId13">
        <w:r w:rsidRPr="00AE76DD">
          <w:rPr>
            <w:rFonts w:eastAsia="Garamond"/>
            <w:color w:val="0000FF"/>
            <w:u w:val="single"/>
          </w:rPr>
          <w:t>amontez@fordham.edu</w:t>
        </w:r>
      </w:hyperlink>
      <w:r w:rsidRPr="00AE76DD">
        <w:rPr>
          <w:rFonts w:eastAsia="Garamond"/>
        </w:rPr>
        <w:t>.</w:t>
      </w:r>
    </w:p>
    <w:p w14:paraId="2FAFDA0A" w14:textId="77777777" w:rsidR="00751AE1" w:rsidRPr="00AE76DD" w:rsidRDefault="00751AE1" w:rsidP="00ED3CC3">
      <w:pPr>
        <w:rPr>
          <w:rFonts w:eastAsia="Garamond"/>
        </w:rPr>
      </w:pPr>
    </w:p>
    <w:p w14:paraId="26FDD0CA" w14:textId="295B4391" w:rsidR="00B735B3" w:rsidRDefault="008536B5" w:rsidP="009C5B5D">
      <w:pPr>
        <w:jc w:val="center"/>
        <w:rPr>
          <w:rFonts w:eastAsia="Garamond"/>
        </w:rPr>
      </w:pPr>
      <w:r w:rsidRPr="00AE76DD">
        <w:rPr>
          <w:rFonts w:eastAsia="Garamond"/>
          <w:b/>
        </w:rPr>
        <w:t>Reading Assignments</w:t>
      </w:r>
    </w:p>
    <w:p w14:paraId="6D26ADDA" w14:textId="5D7B96C5" w:rsidR="00E576A8" w:rsidRDefault="00B735B3" w:rsidP="00705FCC">
      <w:pPr>
        <w:ind w:firstLine="720"/>
        <w:jc w:val="both"/>
        <w:rPr>
          <w:rFonts w:eastAsia="Garamond"/>
        </w:rPr>
      </w:pPr>
      <w:r>
        <w:rPr>
          <w:rFonts w:eastAsia="Garamond"/>
        </w:rPr>
        <w:t xml:space="preserve">I will update the live version of the syllabus at least </w:t>
      </w:r>
      <w:r w:rsidR="008536B5" w:rsidRPr="00AE76DD">
        <w:rPr>
          <w:rFonts w:eastAsia="Garamond"/>
        </w:rPr>
        <w:t xml:space="preserve">a week in advance of each </w:t>
      </w:r>
      <w:r>
        <w:rPr>
          <w:rFonts w:eastAsia="Garamond"/>
        </w:rPr>
        <w:t>class</w:t>
      </w:r>
      <w:r w:rsidR="008536B5" w:rsidRPr="00AE76DD">
        <w:rPr>
          <w:rFonts w:eastAsia="Garamond"/>
        </w:rPr>
        <w:t xml:space="preserve">. Assignments may skip over pages in the book or go out of order, and I may post supplemental readings. </w:t>
      </w:r>
    </w:p>
    <w:p w14:paraId="0CD83525" w14:textId="7F0550E3" w:rsidR="00705FCC" w:rsidRDefault="008536B5" w:rsidP="00B70E0F">
      <w:pPr>
        <w:ind w:firstLine="720"/>
        <w:jc w:val="both"/>
        <w:rPr>
          <w:color w:val="000000"/>
        </w:rPr>
      </w:pPr>
      <w:r w:rsidRPr="00AE76DD">
        <w:rPr>
          <w:rFonts w:eastAsia="Garamond"/>
        </w:rPr>
        <w:t xml:space="preserve">The following is a </w:t>
      </w:r>
      <w:r w:rsidRPr="00AE76DD">
        <w:rPr>
          <w:rFonts w:eastAsia="Garamond"/>
          <w:u w:val="single"/>
        </w:rPr>
        <w:t>tentative</w:t>
      </w:r>
      <w:r w:rsidRPr="00AE76DD">
        <w:rPr>
          <w:rFonts w:eastAsia="Garamond"/>
        </w:rPr>
        <w:t xml:space="preserve"> reading schedule</w:t>
      </w:r>
      <w:r w:rsidR="000811DF">
        <w:rPr>
          <w:rFonts w:eastAsia="Garamond"/>
        </w:rPr>
        <w:t>—</w:t>
      </w:r>
      <w:r w:rsidR="00B735B3">
        <w:rPr>
          <w:rFonts w:eastAsia="Garamond"/>
        </w:rPr>
        <w:t xml:space="preserve">we may fall behind, or </w:t>
      </w:r>
      <w:r w:rsidR="000D4032">
        <w:rPr>
          <w:rFonts w:eastAsia="Garamond"/>
        </w:rPr>
        <w:t>have additional</w:t>
      </w:r>
      <w:r w:rsidR="00B735B3">
        <w:rPr>
          <w:rFonts w:eastAsia="Garamond"/>
        </w:rPr>
        <w:t xml:space="preserve"> guest speakers</w:t>
      </w:r>
      <w:r w:rsidR="008E710E">
        <w:rPr>
          <w:rFonts w:eastAsia="Garamond"/>
        </w:rPr>
        <w:t>, etc</w:t>
      </w:r>
      <w:r w:rsidR="00B735B3">
        <w:rPr>
          <w:rFonts w:eastAsia="Garamond"/>
        </w:rPr>
        <w:t>.</w:t>
      </w:r>
      <w:r w:rsidRPr="00AE76DD">
        <w:rPr>
          <w:rFonts w:eastAsia="Garamond"/>
        </w:rPr>
        <w:t xml:space="preserve"> </w:t>
      </w:r>
      <w:r w:rsidR="00B735B3" w:rsidRPr="00B735B3">
        <w:rPr>
          <w:color w:val="000000"/>
        </w:rPr>
        <w:t xml:space="preserve">Tentative readings are </w:t>
      </w:r>
      <w:r w:rsidR="00B735B3" w:rsidRPr="00B735B3">
        <w:rPr>
          <w:color w:val="000000"/>
          <w:shd w:val="clear" w:color="auto" w:fill="00FFFF"/>
        </w:rPr>
        <w:t>highlighted in blue</w:t>
      </w:r>
      <w:r w:rsidR="00B735B3">
        <w:rPr>
          <w:color w:val="000000"/>
        </w:rPr>
        <w:t xml:space="preserve">; </w:t>
      </w:r>
      <w:r w:rsidR="00E576A8">
        <w:rPr>
          <w:color w:val="000000"/>
        </w:rPr>
        <w:t xml:space="preserve">I will remove </w:t>
      </w:r>
      <w:r w:rsidR="00B735B3">
        <w:rPr>
          <w:color w:val="000000"/>
        </w:rPr>
        <w:t>the highlighting once the reading has been finalized</w:t>
      </w:r>
      <w:r w:rsidR="005C24FA">
        <w:rPr>
          <w:color w:val="000000"/>
        </w:rPr>
        <w:t xml:space="preserve"> (and will send a message once that’s been done)</w:t>
      </w:r>
      <w:r w:rsidR="00B735B3">
        <w:rPr>
          <w:color w:val="000000"/>
        </w:rPr>
        <w:t>.</w:t>
      </w:r>
      <w:r w:rsidR="00B70E0F">
        <w:rPr>
          <w:color w:val="000000"/>
        </w:rPr>
        <w:t xml:space="preserve"> </w:t>
      </w:r>
      <w:r w:rsidR="000811DF">
        <w:rPr>
          <w:color w:val="000000"/>
        </w:rPr>
        <w:t xml:space="preserve">Depending on our pace, the subject matter we cover in the course may look somewhat different than that projected here. </w:t>
      </w:r>
    </w:p>
    <w:p w14:paraId="3FD13042" w14:textId="08F07C2B" w:rsidR="00B70E0F" w:rsidRDefault="00B70E0F" w:rsidP="00B70E0F">
      <w:pPr>
        <w:ind w:firstLine="720"/>
        <w:jc w:val="both"/>
        <w:rPr>
          <w:color w:val="000000"/>
        </w:rPr>
      </w:pPr>
      <w:r>
        <w:rPr>
          <w:color w:val="000000"/>
        </w:rPr>
        <w:t>Page numbers refer to numbers in the casebook unless otherwise specified. You can find statutes online or through Westlaw/Lexis</w:t>
      </w:r>
      <w:r w:rsidR="00705FCC">
        <w:rPr>
          <w:color w:val="000000"/>
        </w:rPr>
        <w:t>; statute citations are to current versions of the statute, unless otherwise specified</w:t>
      </w:r>
      <w:r>
        <w:rPr>
          <w:color w:val="000000"/>
        </w:rPr>
        <w:t>.</w:t>
      </w:r>
      <w:r w:rsidR="00E576A8">
        <w:rPr>
          <w:color w:val="000000"/>
        </w:rPr>
        <w:t xml:space="preserve"> There is no need to buy the statutory supplement. </w:t>
      </w:r>
    </w:p>
    <w:p w14:paraId="51BE5D01" w14:textId="18F0FC15" w:rsidR="00E576A8" w:rsidRPr="00B70E0F" w:rsidRDefault="00E576A8" w:rsidP="00705FCC">
      <w:pPr>
        <w:jc w:val="both"/>
        <w:rPr>
          <w:color w:val="000000"/>
        </w:rPr>
      </w:pPr>
      <w:r>
        <w:rPr>
          <w:color w:val="000000"/>
        </w:rPr>
        <w:t xml:space="preserve">Please skip “problems” </w:t>
      </w:r>
      <w:r w:rsidR="00705FCC">
        <w:rPr>
          <w:color w:val="000000"/>
        </w:rPr>
        <w:t xml:space="preserve">in the casebook </w:t>
      </w:r>
      <w:r>
        <w:rPr>
          <w:color w:val="000000"/>
        </w:rPr>
        <w:t>unless I specifically assign them.</w:t>
      </w:r>
    </w:p>
    <w:p w14:paraId="4B9796C8" w14:textId="11805B37" w:rsidR="00751AE1" w:rsidRPr="00AE76DD" w:rsidRDefault="005C24FA" w:rsidP="005C24FA">
      <w:pPr>
        <w:rPr>
          <w:rFonts w:eastAsia="Garamond"/>
        </w:rPr>
      </w:pPr>
      <w:r>
        <w:rPr>
          <w:rFonts w:eastAsia="Garamond"/>
        </w:rPr>
        <w:br w:type="page"/>
      </w:r>
      <w:bookmarkStart w:id="1" w:name="_GoBack"/>
      <w:bookmarkEnd w:id="1"/>
    </w:p>
    <w:tbl>
      <w:tblPr>
        <w:tblStyle w:val="a"/>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4"/>
        <w:gridCol w:w="1011"/>
        <w:gridCol w:w="4140"/>
        <w:gridCol w:w="2700"/>
      </w:tblGrid>
      <w:tr w:rsidR="00ED3CC3" w:rsidRPr="00AE76DD" w14:paraId="17623550" w14:textId="77777777" w:rsidTr="00B735B3">
        <w:tc>
          <w:tcPr>
            <w:tcW w:w="874" w:type="dxa"/>
          </w:tcPr>
          <w:p w14:paraId="23B9616D" w14:textId="77777777" w:rsidR="00ED3CC3" w:rsidRPr="00AE76DD" w:rsidRDefault="00ED3CC3">
            <w:pPr>
              <w:rPr>
                <w:rFonts w:eastAsia="Garamond"/>
              </w:rPr>
            </w:pPr>
            <w:r w:rsidRPr="00AE76DD">
              <w:rPr>
                <w:rFonts w:eastAsia="Garamond"/>
              </w:rPr>
              <w:lastRenderedPageBreak/>
              <w:t>Class</w:t>
            </w:r>
          </w:p>
        </w:tc>
        <w:tc>
          <w:tcPr>
            <w:tcW w:w="1011" w:type="dxa"/>
          </w:tcPr>
          <w:p w14:paraId="19DB64DF" w14:textId="77777777" w:rsidR="00ED3CC3" w:rsidRPr="00AE76DD" w:rsidRDefault="00ED3CC3">
            <w:pPr>
              <w:rPr>
                <w:rFonts w:eastAsia="Garamond"/>
              </w:rPr>
            </w:pPr>
            <w:r w:rsidRPr="00AE76DD">
              <w:rPr>
                <w:rFonts w:eastAsia="Garamond"/>
              </w:rPr>
              <w:t>Date</w:t>
            </w:r>
          </w:p>
        </w:tc>
        <w:tc>
          <w:tcPr>
            <w:tcW w:w="4140" w:type="dxa"/>
          </w:tcPr>
          <w:p w14:paraId="10B9836D" w14:textId="77777777" w:rsidR="00ED3CC3" w:rsidRPr="00AE76DD" w:rsidRDefault="00ED3CC3">
            <w:pPr>
              <w:rPr>
                <w:rFonts w:eastAsia="Garamond"/>
              </w:rPr>
            </w:pPr>
            <w:r w:rsidRPr="00AE76DD">
              <w:rPr>
                <w:rFonts w:eastAsia="Garamond"/>
              </w:rPr>
              <w:t>Subject</w:t>
            </w:r>
          </w:p>
        </w:tc>
        <w:tc>
          <w:tcPr>
            <w:tcW w:w="2700" w:type="dxa"/>
          </w:tcPr>
          <w:p w14:paraId="37F399DB" w14:textId="77777777" w:rsidR="00ED3CC3" w:rsidRPr="00AE76DD" w:rsidRDefault="00ED3CC3">
            <w:pPr>
              <w:rPr>
                <w:rFonts w:eastAsia="Garamond"/>
              </w:rPr>
            </w:pPr>
            <w:r w:rsidRPr="00AE76DD">
              <w:rPr>
                <w:rFonts w:eastAsia="Garamond"/>
              </w:rPr>
              <w:t>Reading</w:t>
            </w:r>
          </w:p>
        </w:tc>
      </w:tr>
      <w:tr w:rsidR="00A25BB7" w:rsidRPr="00AE76DD" w14:paraId="04E93325" w14:textId="77777777" w:rsidTr="00B735B3">
        <w:tc>
          <w:tcPr>
            <w:tcW w:w="8725" w:type="dxa"/>
            <w:gridSpan w:val="4"/>
          </w:tcPr>
          <w:p w14:paraId="2DA3EDDE" w14:textId="57B5B307" w:rsidR="00A25BB7" w:rsidRPr="0045421C" w:rsidRDefault="007A2464" w:rsidP="0045421C">
            <w:pPr>
              <w:jc w:val="center"/>
              <w:rPr>
                <w:rFonts w:eastAsia="Garamond"/>
                <w:smallCaps/>
              </w:rPr>
            </w:pPr>
            <w:r w:rsidRPr="0045421C">
              <w:rPr>
                <w:rFonts w:eastAsia="Garamond"/>
                <w:smallCaps/>
              </w:rPr>
              <w:t>Intro</w:t>
            </w:r>
            <w:r w:rsidR="005975B8" w:rsidRPr="0045421C">
              <w:rPr>
                <w:rFonts w:eastAsia="Garamond"/>
                <w:smallCaps/>
              </w:rPr>
              <w:t>,</w:t>
            </w:r>
            <w:r w:rsidRPr="0045421C">
              <w:rPr>
                <w:rFonts w:eastAsia="Garamond"/>
                <w:smallCaps/>
              </w:rPr>
              <w:t xml:space="preserve"> </w:t>
            </w:r>
            <w:r w:rsidR="00A25BB7" w:rsidRPr="0045421C">
              <w:rPr>
                <w:rFonts w:eastAsia="Garamond"/>
                <w:smallCaps/>
              </w:rPr>
              <w:t>Patent</w:t>
            </w:r>
            <w:r w:rsidR="00C7257A">
              <w:rPr>
                <w:rFonts w:eastAsia="Garamond"/>
                <w:smallCaps/>
              </w:rPr>
              <w:t>s</w:t>
            </w:r>
            <w:r w:rsidR="005975B8" w:rsidRPr="0045421C">
              <w:rPr>
                <w:rFonts w:eastAsia="Garamond"/>
                <w:smallCaps/>
              </w:rPr>
              <w:t>, and Trade Secrets</w:t>
            </w:r>
          </w:p>
        </w:tc>
      </w:tr>
      <w:tr w:rsidR="00ED3CC3" w:rsidRPr="00AE76DD" w14:paraId="30AA69A0" w14:textId="77777777" w:rsidTr="00B735B3">
        <w:tc>
          <w:tcPr>
            <w:tcW w:w="874" w:type="dxa"/>
          </w:tcPr>
          <w:p w14:paraId="015BCF96" w14:textId="77777777" w:rsidR="00ED3CC3" w:rsidRPr="00AE76DD" w:rsidRDefault="00ED3CC3">
            <w:pPr>
              <w:rPr>
                <w:rFonts w:eastAsia="Garamond"/>
              </w:rPr>
            </w:pPr>
            <w:r w:rsidRPr="00AE76DD">
              <w:rPr>
                <w:rFonts w:eastAsia="Garamond"/>
              </w:rPr>
              <w:t>1</w:t>
            </w:r>
          </w:p>
        </w:tc>
        <w:tc>
          <w:tcPr>
            <w:tcW w:w="1011" w:type="dxa"/>
          </w:tcPr>
          <w:p w14:paraId="3A37695C" w14:textId="77777777" w:rsidR="00ED3CC3" w:rsidRPr="00AE76DD" w:rsidRDefault="00A25BB7">
            <w:pPr>
              <w:rPr>
                <w:rFonts w:eastAsia="Garamond"/>
              </w:rPr>
            </w:pPr>
            <w:r>
              <w:rPr>
                <w:rFonts w:eastAsia="Garamond"/>
              </w:rPr>
              <w:t xml:space="preserve">Jan. </w:t>
            </w:r>
            <w:r w:rsidR="00DE6D3C">
              <w:rPr>
                <w:rFonts w:eastAsia="Garamond"/>
              </w:rPr>
              <w:t>21</w:t>
            </w:r>
          </w:p>
        </w:tc>
        <w:tc>
          <w:tcPr>
            <w:tcW w:w="4140" w:type="dxa"/>
          </w:tcPr>
          <w:p w14:paraId="11F9994C" w14:textId="77777777" w:rsidR="00C7257A" w:rsidRDefault="00ED3CC3">
            <w:pPr>
              <w:rPr>
                <w:rFonts w:eastAsia="Garamond"/>
              </w:rPr>
            </w:pPr>
            <w:r w:rsidRPr="00AE76DD">
              <w:rPr>
                <w:rFonts w:eastAsia="Garamond"/>
              </w:rPr>
              <w:t>Introduction</w:t>
            </w:r>
            <w:r>
              <w:rPr>
                <w:rFonts w:eastAsia="Garamond"/>
              </w:rPr>
              <w:t xml:space="preserve"> to IP; </w:t>
            </w:r>
          </w:p>
          <w:p w14:paraId="13983218" w14:textId="63D7C7C1" w:rsidR="00C7257A" w:rsidRDefault="00C7257A">
            <w:pPr>
              <w:rPr>
                <w:rFonts w:eastAsia="Garamond"/>
              </w:rPr>
            </w:pPr>
            <w:r>
              <w:rPr>
                <w:rFonts w:eastAsia="Garamond"/>
              </w:rPr>
              <w:t>I</w:t>
            </w:r>
            <w:r w:rsidR="00ED3CC3">
              <w:rPr>
                <w:rFonts w:eastAsia="Garamond"/>
              </w:rPr>
              <w:t>ntroduction to patents</w:t>
            </w:r>
            <w:r w:rsidR="00696892">
              <w:rPr>
                <w:rFonts w:eastAsia="Garamond"/>
              </w:rPr>
              <w:t xml:space="preserve">; </w:t>
            </w:r>
          </w:p>
          <w:p w14:paraId="7AD1CD47" w14:textId="7F7D66BD" w:rsidR="00ED3CC3" w:rsidRPr="00AE76DD" w:rsidRDefault="00C7257A">
            <w:pPr>
              <w:rPr>
                <w:rFonts w:eastAsia="Garamond"/>
              </w:rPr>
            </w:pPr>
            <w:r>
              <w:rPr>
                <w:rFonts w:eastAsia="Garamond"/>
              </w:rPr>
              <w:t>P</w:t>
            </w:r>
            <w:r w:rsidR="00B735B3">
              <w:rPr>
                <w:rFonts w:eastAsia="Garamond"/>
              </w:rPr>
              <w:t xml:space="preserve">atents: </w:t>
            </w:r>
            <w:r w:rsidR="00696892">
              <w:rPr>
                <w:rFonts w:eastAsia="Garamond"/>
              </w:rPr>
              <w:t>novelty and utility.</w:t>
            </w:r>
          </w:p>
        </w:tc>
        <w:tc>
          <w:tcPr>
            <w:tcW w:w="2700" w:type="dxa"/>
          </w:tcPr>
          <w:p w14:paraId="54F0FB1D" w14:textId="5A7D06B6" w:rsidR="00B735B3" w:rsidRDefault="00B735B3" w:rsidP="00B70E0F">
            <w:pPr>
              <w:rPr>
                <w:rFonts w:eastAsia="Garamond"/>
              </w:rPr>
            </w:pPr>
            <w:r>
              <w:rPr>
                <w:rFonts w:eastAsia="Garamond"/>
              </w:rPr>
              <w:t xml:space="preserve">Introduction to IP: </w:t>
            </w:r>
          </w:p>
          <w:p w14:paraId="5DBD26CF" w14:textId="059CC671" w:rsidR="004B2EEE" w:rsidRDefault="00B70E0F" w:rsidP="00E83152">
            <w:pPr>
              <w:rPr>
                <w:rFonts w:eastAsia="Garamond"/>
              </w:rPr>
            </w:pPr>
            <w:r>
              <w:rPr>
                <w:rFonts w:eastAsia="Garamond"/>
              </w:rPr>
              <w:t xml:space="preserve">pp. </w:t>
            </w:r>
            <w:r w:rsidR="00ED3CC3" w:rsidRPr="00ED3CC3">
              <w:rPr>
                <w:rFonts w:eastAsia="Garamond"/>
              </w:rPr>
              <w:t>1-</w:t>
            </w:r>
            <w:r w:rsidR="00A25BB7">
              <w:rPr>
                <w:rFonts w:eastAsia="Garamond"/>
              </w:rPr>
              <w:t xml:space="preserve">29 </w:t>
            </w:r>
          </w:p>
          <w:p w14:paraId="3DFF70DC" w14:textId="5E480FF0" w:rsidR="00B735B3" w:rsidRDefault="00B735B3" w:rsidP="00E83152">
            <w:pPr>
              <w:rPr>
                <w:rFonts w:eastAsia="Garamond"/>
              </w:rPr>
            </w:pPr>
          </w:p>
          <w:p w14:paraId="0D9844DB" w14:textId="2388E111" w:rsidR="00B735B3" w:rsidRDefault="00B735B3" w:rsidP="00B735B3">
            <w:pPr>
              <w:rPr>
                <w:rFonts w:eastAsia="Garamond"/>
              </w:rPr>
            </w:pPr>
            <w:r>
              <w:rPr>
                <w:rFonts w:eastAsia="Garamond"/>
              </w:rPr>
              <w:t>I</w:t>
            </w:r>
            <w:r w:rsidRPr="00B735B3">
              <w:rPr>
                <w:rFonts w:eastAsia="Garamond"/>
              </w:rPr>
              <w:t>ntroduction to patents</w:t>
            </w:r>
            <w:r>
              <w:rPr>
                <w:rFonts w:eastAsia="Garamond"/>
              </w:rPr>
              <w:t>:</w:t>
            </w:r>
          </w:p>
          <w:p w14:paraId="3C86C384" w14:textId="16424DBD" w:rsidR="00ED3CC3" w:rsidRDefault="00B70E0F" w:rsidP="00E83152">
            <w:pPr>
              <w:rPr>
                <w:rFonts w:eastAsia="Garamond"/>
              </w:rPr>
            </w:pPr>
            <w:r>
              <w:rPr>
                <w:rFonts w:eastAsia="Garamond"/>
              </w:rPr>
              <w:t xml:space="preserve">pp. </w:t>
            </w:r>
            <w:r w:rsidR="00A25BB7">
              <w:rPr>
                <w:rFonts w:eastAsia="Garamond"/>
              </w:rPr>
              <w:t>170-18</w:t>
            </w:r>
            <w:r w:rsidR="007A2464">
              <w:rPr>
                <w:rFonts w:eastAsia="Garamond"/>
              </w:rPr>
              <w:t>2</w:t>
            </w:r>
            <w:r w:rsidR="00A25BB7">
              <w:rPr>
                <w:rFonts w:eastAsia="Garamond"/>
              </w:rPr>
              <w:t xml:space="preserve"> </w:t>
            </w:r>
          </w:p>
          <w:p w14:paraId="5F8B4FB0" w14:textId="4346493D" w:rsidR="00B735B3" w:rsidRDefault="00B735B3" w:rsidP="00E83152">
            <w:pPr>
              <w:rPr>
                <w:rFonts w:eastAsia="Garamond"/>
              </w:rPr>
            </w:pPr>
          </w:p>
          <w:p w14:paraId="3EBBAF68" w14:textId="097761AA" w:rsidR="00B735B3" w:rsidRDefault="00B735B3" w:rsidP="00B70E0F">
            <w:pPr>
              <w:rPr>
                <w:rFonts w:eastAsia="Garamond"/>
              </w:rPr>
            </w:pPr>
            <w:r>
              <w:rPr>
                <w:rFonts w:eastAsia="Garamond"/>
              </w:rPr>
              <w:t xml:space="preserve">Novelty: </w:t>
            </w:r>
          </w:p>
          <w:p w14:paraId="54646EB9" w14:textId="25A36899" w:rsidR="00B70E0F" w:rsidRDefault="00B70E0F" w:rsidP="00B70E0F">
            <w:pPr>
              <w:rPr>
                <w:rFonts w:eastAsia="Garamond"/>
              </w:rPr>
            </w:pPr>
            <w:r w:rsidRPr="00B70E0F">
              <w:rPr>
                <w:rFonts w:eastAsia="Garamond"/>
              </w:rPr>
              <w:t>35 U.S.C. § 102(a)-(b))</w:t>
            </w:r>
            <w:r w:rsidR="00E41101">
              <w:rPr>
                <w:rFonts w:eastAsia="Garamond"/>
              </w:rPr>
              <w:t xml:space="preserve"> </w:t>
            </w:r>
          </w:p>
          <w:p w14:paraId="09234760" w14:textId="6D94952F" w:rsidR="00B735B3" w:rsidRDefault="00B70E0F" w:rsidP="00E83152">
            <w:pPr>
              <w:rPr>
                <w:rFonts w:eastAsia="Garamond"/>
              </w:rPr>
            </w:pPr>
            <w:r>
              <w:rPr>
                <w:rFonts w:eastAsia="Garamond"/>
              </w:rPr>
              <w:t xml:space="preserve">Pp. </w:t>
            </w:r>
            <w:r w:rsidR="00E83152" w:rsidRPr="00E83152">
              <w:rPr>
                <w:rFonts w:eastAsia="Garamond"/>
              </w:rPr>
              <w:t>183-186</w:t>
            </w:r>
            <w:r w:rsidR="00E83152">
              <w:rPr>
                <w:rFonts w:eastAsia="Garamond"/>
              </w:rPr>
              <w:t xml:space="preserve"> </w:t>
            </w:r>
          </w:p>
          <w:p w14:paraId="62A977F2" w14:textId="6504F95E" w:rsidR="00B735B3" w:rsidRDefault="00B735B3" w:rsidP="00E83152">
            <w:pPr>
              <w:rPr>
                <w:rFonts w:eastAsia="Garamond"/>
              </w:rPr>
            </w:pPr>
          </w:p>
          <w:p w14:paraId="25130073" w14:textId="3B1AB0D2" w:rsidR="00B735B3" w:rsidRDefault="00B735B3" w:rsidP="00B70E0F">
            <w:pPr>
              <w:rPr>
                <w:rFonts w:eastAsia="Garamond"/>
              </w:rPr>
            </w:pPr>
            <w:r>
              <w:rPr>
                <w:rFonts w:eastAsia="Garamond"/>
              </w:rPr>
              <w:t>Introduction to the America Invents Act:</w:t>
            </w:r>
          </w:p>
          <w:p w14:paraId="727230DF" w14:textId="4298573B" w:rsidR="00B735B3" w:rsidRDefault="00B70E0F" w:rsidP="004B2EEE">
            <w:pPr>
              <w:rPr>
                <w:rFonts w:eastAsia="Garamond"/>
              </w:rPr>
            </w:pPr>
            <w:r>
              <w:rPr>
                <w:rFonts w:eastAsia="Garamond"/>
              </w:rPr>
              <w:t xml:space="preserve">pp. </w:t>
            </w:r>
            <w:r w:rsidR="00E83152" w:rsidRPr="00E83152">
              <w:rPr>
                <w:rFonts w:eastAsia="Garamond"/>
              </w:rPr>
              <w:t>215-219</w:t>
            </w:r>
            <w:r w:rsidR="00E83152">
              <w:rPr>
                <w:rFonts w:eastAsia="Garamond"/>
              </w:rPr>
              <w:t xml:space="preserve"> </w:t>
            </w:r>
          </w:p>
          <w:p w14:paraId="580B3D61" w14:textId="67354910" w:rsidR="00B735B3" w:rsidRDefault="00B735B3" w:rsidP="004B2EEE">
            <w:pPr>
              <w:rPr>
                <w:rFonts w:eastAsia="Garamond"/>
              </w:rPr>
            </w:pPr>
          </w:p>
          <w:p w14:paraId="758AC1AF" w14:textId="33A881FA" w:rsidR="00B735B3" w:rsidRDefault="00B735B3" w:rsidP="00B735B3">
            <w:pPr>
              <w:rPr>
                <w:rFonts w:eastAsia="Garamond"/>
              </w:rPr>
            </w:pPr>
            <w:r>
              <w:rPr>
                <w:rFonts w:eastAsia="Garamond"/>
              </w:rPr>
              <w:t>Utility:</w:t>
            </w:r>
          </w:p>
          <w:p w14:paraId="7B1353F5" w14:textId="2101244A" w:rsidR="00B70E0F" w:rsidRDefault="00B735B3" w:rsidP="00B70E0F">
            <w:pPr>
              <w:rPr>
                <w:rFonts w:eastAsia="Garamond"/>
              </w:rPr>
            </w:pPr>
            <w:r w:rsidRPr="00B735B3">
              <w:rPr>
                <w:rFonts w:eastAsia="Garamond"/>
              </w:rPr>
              <w:t>35 U.S.C. § 101</w:t>
            </w:r>
          </w:p>
          <w:p w14:paraId="504CE2EC" w14:textId="01BD4696" w:rsidR="00E83152" w:rsidRPr="00AE76DD" w:rsidRDefault="00B70E0F" w:rsidP="004B076D">
            <w:pPr>
              <w:rPr>
                <w:rFonts w:eastAsia="Garamond"/>
              </w:rPr>
            </w:pPr>
            <w:r>
              <w:rPr>
                <w:rFonts w:eastAsia="Garamond"/>
              </w:rPr>
              <w:t xml:space="preserve">pp. </w:t>
            </w:r>
            <w:r w:rsidR="004B2EEE" w:rsidRPr="004B2EEE">
              <w:rPr>
                <w:rFonts w:eastAsia="Garamond"/>
              </w:rPr>
              <w:t>247-257 (</w:t>
            </w:r>
            <w:r w:rsidR="004B076D" w:rsidRPr="004B076D">
              <w:rPr>
                <w:rFonts w:eastAsia="Garamond"/>
                <w:i/>
                <w:iCs/>
              </w:rPr>
              <w:t>Brenner</w:t>
            </w:r>
            <w:r w:rsidR="004B076D" w:rsidRPr="004B076D">
              <w:rPr>
                <w:rFonts w:eastAsia="Garamond"/>
              </w:rPr>
              <w:t xml:space="preserve">; </w:t>
            </w:r>
            <w:r w:rsidR="004B076D" w:rsidRPr="004B076D">
              <w:rPr>
                <w:rFonts w:eastAsia="Garamond"/>
                <w:i/>
                <w:iCs/>
              </w:rPr>
              <w:t>Juicy Whip</w:t>
            </w:r>
            <w:r w:rsidR="004B076D">
              <w:rPr>
                <w:rFonts w:eastAsia="Garamond"/>
              </w:rPr>
              <w:t xml:space="preserve">; </w:t>
            </w:r>
            <w:r w:rsidR="004B2EEE" w:rsidRPr="004B2EEE">
              <w:rPr>
                <w:rFonts w:eastAsia="Garamond"/>
              </w:rPr>
              <w:t>read Problem III-7</w:t>
            </w:r>
            <w:r w:rsidR="00B735B3">
              <w:rPr>
                <w:rFonts w:eastAsia="Garamond"/>
              </w:rPr>
              <w:t>)</w:t>
            </w:r>
          </w:p>
        </w:tc>
      </w:tr>
      <w:tr w:rsidR="00ED3CC3" w:rsidRPr="00AE76DD" w14:paraId="34169F35" w14:textId="77777777" w:rsidTr="00B735B3">
        <w:tc>
          <w:tcPr>
            <w:tcW w:w="874" w:type="dxa"/>
          </w:tcPr>
          <w:p w14:paraId="14A2FC90" w14:textId="77777777" w:rsidR="00ED3CC3" w:rsidRPr="00AE76DD" w:rsidRDefault="00ED3CC3">
            <w:pPr>
              <w:rPr>
                <w:rFonts w:eastAsia="Garamond"/>
              </w:rPr>
            </w:pPr>
            <w:r w:rsidRPr="00AE76DD">
              <w:rPr>
                <w:rFonts w:eastAsia="Garamond"/>
              </w:rPr>
              <w:t>2</w:t>
            </w:r>
          </w:p>
        </w:tc>
        <w:tc>
          <w:tcPr>
            <w:tcW w:w="1011" w:type="dxa"/>
          </w:tcPr>
          <w:p w14:paraId="4BBFE732" w14:textId="77777777" w:rsidR="00ED3CC3" w:rsidRPr="00AE76DD" w:rsidRDefault="00DE6D3C">
            <w:pPr>
              <w:rPr>
                <w:rFonts w:eastAsia="Garamond"/>
              </w:rPr>
            </w:pPr>
            <w:r>
              <w:rPr>
                <w:rFonts w:eastAsia="Garamond"/>
              </w:rPr>
              <w:t>Jan. 28</w:t>
            </w:r>
          </w:p>
        </w:tc>
        <w:tc>
          <w:tcPr>
            <w:tcW w:w="4140" w:type="dxa"/>
          </w:tcPr>
          <w:p w14:paraId="1C153C90" w14:textId="77777777" w:rsidR="00ED3CC3" w:rsidRPr="00AE76DD" w:rsidRDefault="00696892">
            <w:pPr>
              <w:rPr>
                <w:rFonts w:eastAsia="Garamond"/>
              </w:rPr>
            </w:pPr>
            <w:r>
              <w:rPr>
                <w:rFonts w:eastAsia="Garamond"/>
              </w:rPr>
              <w:t xml:space="preserve">Patent disclosure, nonobviousness, and patentable subject matter </w:t>
            </w:r>
          </w:p>
        </w:tc>
        <w:tc>
          <w:tcPr>
            <w:tcW w:w="2700" w:type="dxa"/>
          </w:tcPr>
          <w:p w14:paraId="75C11A27" w14:textId="0F34C4C3" w:rsidR="00696892" w:rsidRPr="00B70E0F" w:rsidRDefault="00B70E0F" w:rsidP="00696892">
            <w:pPr>
              <w:rPr>
                <w:rFonts w:eastAsia="Garamond"/>
                <w:highlight w:val="cyan"/>
              </w:rPr>
            </w:pPr>
            <w:r w:rsidRPr="00B70E0F">
              <w:rPr>
                <w:rFonts w:eastAsia="Garamond"/>
                <w:highlight w:val="cyan"/>
              </w:rPr>
              <w:t>D</w:t>
            </w:r>
            <w:r w:rsidR="00696892" w:rsidRPr="00B70E0F">
              <w:rPr>
                <w:rFonts w:eastAsia="Garamond"/>
                <w:highlight w:val="cyan"/>
              </w:rPr>
              <w:t>isclosure</w:t>
            </w:r>
            <w:r w:rsidR="00CE0E20">
              <w:rPr>
                <w:rFonts w:eastAsia="Garamond"/>
                <w:highlight w:val="cyan"/>
              </w:rPr>
              <w:t xml:space="preserve"> (written description and enablement)</w:t>
            </w:r>
            <w:r w:rsidR="00696892" w:rsidRPr="00B70E0F">
              <w:rPr>
                <w:rFonts w:eastAsia="Garamond"/>
                <w:highlight w:val="cyan"/>
              </w:rPr>
              <w:t xml:space="preserve">: </w:t>
            </w:r>
          </w:p>
          <w:p w14:paraId="0C155311" w14:textId="77777777" w:rsidR="00696892" w:rsidRPr="00B70E0F" w:rsidRDefault="00696892" w:rsidP="00696892">
            <w:pPr>
              <w:rPr>
                <w:rFonts w:eastAsia="Garamond"/>
                <w:highlight w:val="cyan"/>
              </w:rPr>
            </w:pPr>
            <w:r w:rsidRPr="00B70E0F">
              <w:rPr>
                <w:rFonts w:eastAsia="Garamond"/>
                <w:highlight w:val="cyan"/>
              </w:rPr>
              <w:t xml:space="preserve">35 U.S.C. § 112(a)-(b) </w:t>
            </w:r>
          </w:p>
          <w:p w14:paraId="209D4603" w14:textId="55D6C36A" w:rsidR="00C7257A" w:rsidRDefault="00B70E0F" w:rsidP="00696892">
            <w:pPr>
              <w:rPr>
                <w:rFonts w:eastAsia="Garamond"/>
                <w:highlight w:val="cyan"/>
              </w:rPr>
            </w:pPr>
            <w:r w:rsidRPr="00B70E0F">
              <w:rPr>
                <w:rFonts w:eastAsia="Garamond"/>
                <w:highlight w:val="cyan"/>
              </w:rPr>
              <w:t xml:space="preserve">pp. </w:t>
            </w:r>
            <w:r w:rsidR="00696892" w:rsidRPr="00B70E0F">
              <w:rPr>
                <w:rFonts w:eastAsia="Garamond"/>
                <w:highlight w:val="cyan"/>
              </w:rPr>
              <w:t>257-267</w:t>
            </w:r>
            <w:r w:rsidR="00C7257A">
              <w:rPr>
                <w:rFonts w:eastAsia="Garamond"/>
                <w:highlight w:val="cyan"/>
              </w:rPr>
              <w:t xml:space="preserve"> (</w:t>
            </w:r>
            <w:r w:rsidR="00C7257A">
              <w:rPr>
                <w:rFonts w:eastAsia="Garamond"/>
                <w:i/>
                <w:iCs/>
                <w:highlight w:val="cyan"/>
              </w:rPr>
              <w:t>Amgen</w:t>
            </w:r>
            <w:r w:rsidR="00C7257A">
              <w:rPr>
                <w:rFonts w:eastAsia="Garamond"/>
                <w:highlight w:val="cyan"/>
              </w:rPr>
              <w:t>)</w:t>
            </w:r>
            <w:r w:rsidR="00696892" w:rsidRPr="00B70E0F">
              <w:rPr>
                <w:rFonts w:eastAsia="Garamond"/>
                <w:highlight w:val="cyan"/>
              </w:rPr>
              <w:t>, 268-270 (notes 1-3),</w:t>
            </w:r>
          </w:p>
          <w:p w14:paraId="6F15A6C4" w14:textId="77777777" w:rsidR="00CE0E20" w:rsidRDefault="00696892" w:rsidP="00C7257A">
            <w:pPr>
              <w:rPr>
                <w:rFonts w:eastAsia="Garamond"/>
                <w:highlight w:val="cyan"/>
              </w:rPr>
            </w:pPr>
            <w:r w:rsidRPr="00B70E0F">
              <w:rPr>
                <w:rFonts w:eastAsia="Garamond"/>
                <w:highlight w:val="cyan"/>
              </w:rPr>
              <w:t>274-275 (</w:t>
            </w:r>
            <w:r w:rsidR="00CE0E20">
              <w:rPr>
                <w:rFonts w:eastAsia="Garamond"/>
                <w:highlight w:val="cyan"/>
              </w:rPr>
              <w:t xml:space="preserve">read </w:t>
            </w:r>
            <w:r w:rsidRPr="00B70E0F">
              <w:rPr>
                <w:rFonts w:eastAsia="Garamond"/>
                <w:highlight w:val="cyan"/>
              </w:rPr>
              <w:t xml:space="preserve">Problem III-8) </w:t>
            </w:r>
          </w:p>
          <w:p w14:paraId="29206142" w14:textId="6009B29A" w:rsidR="00ED3CC3" w:rsidRPr="00C7257A" w:rsidRDefault="00696892" w:rsidP="00C7257A">
            <w:pPr>
              <w:rPr>
                <w:rFonts w:eastAsia="Garamond"/>
                <w:highlight w:val="cyan"/>
              </w:rPr>
            </w:pPr>
            <w:r w:rsidRPr="00B70E0F">
              <w:rPr>
                <w:rFonts w:eastAsia="Garamond"/>
                <w:highlight w:val="cyan"/>
              </w:rPr>
              <w:t>275-279</w:t>
            </w:r>
            <w:r w:rsidR="00C7257A">
              <w:rPr>
                <w:rFonts w:eastAsia="Garamond"/>
                <w:highlight w:val="cyan"/>
              </w:rPr>
              <w:t xml:space="preserve"> (</w:t>
            </w:r>
            <w:r w:rsidR="00C7257A" w:rsidRPr="00C7257A">
              <w:rPr>
                <w:rFonts w:eastAsia="Garamond"/>
                <w:i/>
                <w:iCs/>
                <w:highlight w:val="cyan"/>
              </w:rPr>
              <w:t>Gentry Gallery</w:t>
            </w:r>
            <w:r w:rsidR="00C7257A">
              <w:rPr>
                <w:rFonts w:eastAsia="Garamond"/>
                <w:highlight w:val="cyan"/>
              </w:rPr>
              <w:t>)</w:t>
            </w:r>
          </w:p>
          <w:p w14:paraId="5AEEE8F7" w14:textId="73456411" w:rsidR="008974CC" w:rsidRDefault="008974CC" w:rsidP="00696892">
            <w:pPr>
              <w:rPr>
                <w:rFonts w:eastAsia="Garamond"/>
                <w:highlight w:val="cyan"/>
              </w:rPr>
            </w:pPr>
          </w:p>
          <w:p w14:paraId="42C7F7E7" w14:textId="77777777" w:rsidR="008974CC" w:rsidRPr="008974CC" w:rsidRDefault="008974CC" w:rsidP="008974CC">
            <w:pPr>
              <w:rPr>
                <w:rFonts w:eastAsia="Garamond"/>
                <w:highlight w:val="cyan"/>
              </w:rPr>
            </w:pPr>
            <w:r w:rsidRPr="008974CC">
              <w:rPr>
                <w:rFonts w:eastAsia="Garamond"/>
                <w:highlight w:val="cyan"/>
              </w:rPr>
              <w:t xml:space="preserve">Nonobviousness </w:t>
            </w:r>
          </w:p>
          <w:p w14:paraId="0C7E2A98" w14:textId="77777777" w:rsidR="008974CC" w:rsidRPr="008974CC" w:rsidRDefault="008974CC" w:rsidP="008974CC">
            <w:pPr>
              <w:rPr>
                <w:rFonts w:eastAsia="Garamond"/>
                <w:highlight w:val="cyan"/>
              </w:rPr>
            </w:pPr>
            <w:r w:rsidRPr="008974CC">
              <w:rPr>
                <w:rFonts w:eastAsia="Garamond"/>
                <w:highlight w:val="cyan"/>
              </w:rPr>
              <w:t xml:space="preserve">35 U.S.C. § 103 </w:t>
            </w:r>
          </w:p>
          <w:p w14:paraId="0857AD64" w14:textId="04AB7B67" w:rsidR="00C7257A" w:rsidRPr="00C7257A" w:rsidRDefault="008974CC" w:rsidP="008974CC">
            <w:pPr>
              <w:rPr>
                <w:rFonts w:eastAsia="Garamond"/>
                <w:highlight w:val="cyan"/>
              </w:rPr>
            </w:pPr>
            <w:r w:rsidRPr="008974CC">
              <w:rPr>
                <w:rFonts w:eastAsia="Garamond"/>
                <w:highlight w:val="cyan"/>
              </w:rPr>
              <w:t>pp. 220-239</w:t>
            </w:r>
            <w:r w:rsidR="00C7257A">
              <w:rPr>
                <w:rFonts w:eastAsia="Garamond"/>
                <w:highlight w:val="cyan"/>
              </w:rPr>
              <w:t xml:space="preserve"> (</w:t>
            </w:r>
            <w:r w:rsidR="00C7257A">
              <w:rPr>
                <w:rFonts w:eastAsia="Garamond"/>
                <w:i/>
                <w:iCs/>
                <w:highlight w:val="cyan"/>
              </w:rPr>
              <w:t>Graham</w:t>
            </w:r>
            <w:r w:rsidR="004B076D">
              <w:rPr>
                <w:rFonts w:eastAsia="Garamond"/>
                <w:highlight w:val="cyan"/>
              </w:rPr>
              <w:t xml:space="preserve">, </w:t>
            </w:r>
            <w:r w:rsidR="004B076D">
              <w:rPr>
                <w:rFonts w:eastAsia="Garamond"/>
                <w:i/>
                <w:iCs/>
                <w:highlight w:val="cyan"/>
              </w:rPr>
              <w:t>KSR</w:t>
            </w:r>
            <w:r w:rsidR="00C7257A">
              <w:rPr>
                <w:rFonts w:eastAsia="Garamond"/>
                <w:highlight w:val="cyan"/>
              </w:rPr>
              <w:t>)</w:t>
            </w:r>
          </w:p>
          <w:p w14:paraId="5F34BC3E" w14:textId="298FF261" w:rsidR="008974CC" w:rsidRDefault="008974CC" w:rsidP="008974CC">
            <w:pPr>
              <w:rPr>
                <w:rFonts w:eastAsia="Garamond"/>
                <w:highlight w:val="cyan"/>
              </w:rPr>
            </w:pPr>
            <w:r w:rsidRPr="008974CC">
              <w:rPr>
                <w:rFonts w:eastAsia="Garamond"/>
                <w:highlight w:val="cyan"/>
              </w:rPr>
              <w:t>243-246</w:t>
            </w:r>
            <w:r w:rsidR="004B076D">
              <w:rPr>
                <w:rFonts w:eastAsia="Garamond"/>
                <w:highlight w:val="cyan"/>
              </w:rPr>
              <w:t xml:space="preserve"> (secondary considerations)</w:t>
            </w:r>
          </w:p>
          <w:p w14:paraId="2B179550" w14:textId="77777777" w:rsidR="008974CC" w:rsidRDefault="008974CC" w:rsidP="00696892">
            <w:pPr>
              <w:rPr>
                <w:rFonts w:eastAsia="Garamond"/>
                <w:highlight w:val="cyan"/>
              </w:rPr>
            </w:pPr>
          </w:p>
          <w:p w14:paraId="4E54934E" w14:textId="252A1831" w:rsidR="00696892" w:rsidRPr="00B70E0F" w:rsidRDefault="00696892" w:rsidP="00696892">
            <w:pPr>
              <w:rPr>
                <w:rFonts w:eastAsia="Garamond"/>
                <w:highlight w:val="cyan"/>
              </w:rPr>
            </w:pPr>
            <w:r w:rsidRPr="00B70E0F">
              <w:rPr>
                <w:rFonts w:eastAsia="Garamond"/>
                <w:highlight w:val="cyan"/>
              </w:rPr>
              <w:t xml:space="preserve">Patentable subject matter </w:t>
            </w:r>
          </w:p>
          <w:p w14:paraId="1DA3E989" w14:textId="77777777" w:rsidR="00696892" w:rsidRPr="00B70E0F" w:rsidRDefault="00696892" w:rsidP="00696892">
            <w:pPr>
              <w:rPr>
                <w:rFonts w:eastAsia="Garamond"/>
                <w:highlight w:val="cyan"/>
              </w:rPr>
            </w:pPr>
            <w:r w:rsidRPr="00B70E0F">
              <w:rPr>
                <w:rFonts w:eastAsia="Garamond"/>
                <w:highlight w:val="cyan"/>
              </w:rPr>
              <w:t xml:space="preserve">35 U.S.C. § 101 </w:t>
            </w:r>
          </w:p>
          <w:p w14:paraId="59AF80B1" w14:textId="77777777" w:rsidR="00C7257A" w:rsidRDefault="00B70E0F" w:rsidP="00C7257A">
            <w:pPr>
              <w:rPr>
                <w:rFonts w:eastAsia="Garamond"/>
                <w:highlight w:val="cyan"/>
              </w:rPr>
            </w:pPr>
            <w:r w:rsidRPr="00B70E0F">
              <w:rPr>
                <w:rFonts w:eastAsia="Garamond"/>
                <w:highlight w:val="cyan"/>
              </w:rPr>
              <w:t>pp.</w:t>
            </w:r>
            <w:r w:rsidR="00696892" w:rsidRPr="00B70E0F">
              <w:rPr>
                <w:rFonts w:eastAsia="Garamond"/>
                <w:highlight w:val="cyan"/>
              </w:rPr>
              <w:t xml:space="preserve"> 283 (“Patentable Subject Matter”), </w:t>
            </w:r>
          </w:p>
          <w:p w14:paraId="1BA829BB" w14:textId="0A1B32D2" w:rsidR="00C7257A" w:rsidRDefault="00696892" w:rsidP="00C7257A">
            <w:pPr>
              <w:rPr>
                <w:rFonts w:eastAsia="Garamond"/>
                <w:highlight w:val="cyan"/>
              </w:rPr>
            </w:pPr>
            <w:r w:rsidRPr="00B70E0F">
              <w:rPr>
                <w:rFonts w:eastAsia="Garamond"/>
                <w:highlight w:val="cyan"/>
              </w:rPr>
              <w:t xml:space="preserve">290-303 </w:t>
            </w:r>
            <w:r w:rsidR="00C7257A">
              <w:rPr>
                <w:rFonts w:eastAsia="Garamond"/>
                <w:highlight w:val="cyan"/>
              </w:rPr>
              <w:t>(</w:t>
            </w:r>
            <w:r w:rsidR="004B076D">
              <w:rPr>
                <w:rFonts w:eastAsia="Garamond"/>
                <w:highlight w:val="cyan"/>
              </w:rPr>
              <w:t xml:space="preserve">SME and </w:t>
            </w:r>
            <w:r w:rsidR="00C7257A">
              <w:rPr>
                <w:rFonts w:eastAsia="Garamond"/>
                <w:i/>
                <w:iCs/>
                <w:highlight w:val="cyan"/>
              </w:rPr>
              <w:t>Mayo</w:t>
            </w:r>
            <w:r w:rsidR="004B076D">
              <w:rPr>
                <w:rFonts w:eastAsia="Garamond"/>
                <w:highlight w:val="cyan"/>
              </w:rPr>
              <w:t>)</w:t>
            </w:r>
          </w:p>
          <w:p w14:paraId="3EFE7EFC" w14:textId="50DC895B" w:rsidR="00C7257A" w:rsidRDefault="00C7257A" w:rsidP="00C7257A">
            <w:pPr>
              <w:rPr>
                <w:rFonts w:eastAsia="Garamond"/>
                <w:highlight w:val="cyan"/>
              </w:rPr>
            </w:pPr>
            <w:r>
              <w:rPr>
                <w:rFonts w:eastAsia="Garamond"/>
                <w:highlight w:val="cyan"/>
              </w:rPr>
              <w:t xml:space="preserve">306-07 (Note 6 on </w:t>
            </w:r>
            <w:r>
              <w:rPr>
                <w:rFonts w:eastAsia="Garamond"/>
                <w:i/>
                <w:iCs/>
                <w:highlight w:val="cyan"/>
              </w:rPr>
              <w:t>Alice</w:t>
            </w:r>
            <w:r>
              <w:rPr>
                <w:rFonts w:eastAsia="Garamond"/>
                <w:highlight w:val="cyan"/>
              </w:rPr>
              <w:t>)</w:t>
            </w:r>
            <w:r w:rsidR="00B70E0F" w:rsidRPr="00B70E0F">
              <w:rPr>
                <w:rFonts w:eastAsia="Garamond"/>
                <w:highlight w:val="cyan"/>
              </w:rPr>
              <w:t xml:space="preserve"> </w:t>
            </w:r>
          </w:p>
          <w:p w14:paraId="127B24CD" w14:textId="09B44012" w:rsidR="00696892" w:rsidRPr="00C7257A" w:rsidRDefault="00696892" w:rsidP="00696892">
            <w:pPr>
              <w:rPr>
                <w:rFonts w:eastAsia="Garamond"/>
              </w:rPr>
            </w:pPr>
            <w:r w:rsidRPr="00B70E0F">
              <w:rPr>
                <w:rFonts w:eastAsia="Garamond"/>
                <w:highlight w:val="cyan"/>
              </w:rPr>
              <w:lastRenderedPageBreak/>
              <w:t>32</w:t>
            </w:r>
            <w:r w:rsidR="004B076D">
              <w:rPr>
                <w:rFonts w:eastAsia="Garamond"/>
                <w:highlight w:val="cyan"/>
              </w:rPr>
              <w:t>2</w:t>
            </w:r>
            <w:r w:rsidRPr="00B70E0F">
              <w:rPr>
                <w:rFonts w:eastAsia="Garamond"/>
                <w:highlight w:val="cyan"/>
              </w:rPr>
              <w:t>-325</w:t>
            </w:r>
            <w:r w:rsidR="00C7257A">
              <w:rPr>
                <w:rFonts w:eastAsia="Garamond"/>
                <w:highlight w:val="cyan"/>
              </w:rPr>
              <w:t xml:space="preserve"> (</w:t>
            </w:r>
            <w:r w:rsidR="004B076D">
              <w:rPr>
                <w:rFonts w:eastAsia="Garamond"/>
                <w:highlight w:val="cyan"/>
              </w:rPr>
              <w:t xml:space="preserve">Reassessing patent eligibility &amp; </w:t>
            </w:r>
            <w:r w:rsidR="00C7257A">
              <w:rPr>
                <w:rFonts w:eastAsia="Garamond"/>
                <w:i/>
                <w:iCs/>
                <w:highlight w:val="cyan"/>
              </w:rPr>
              <w:t>Berkheimer</w:t>
            </w:r>
            <w:r w:rsidR="00C7257A" w:rsidRPr="00C7257A">
              <w:rPr>
                <w:rFonts w:eastAsia="Garamond"/>
                <w:highlight w:val="cyan"/>
              </w:rPr>
              <w:t>)</w:t>
            </w:r>
          </w:p>
          <w:p w14:paraId="193F7FCD" w14:textId="77777777" w:rsidR="00696892" w:rsidRPr="00AE76DD" w:rsidRDefault="00696892" w:rsidP="00696892">
            <w:pPr>
              <w:rPr>
                <w:rFonts w:eastAsia="Garamond"/>
              </w:rPr>
            </w:pPr>
          </w:p>
        </w:tc>
      </w:tr>
      <w:tr w:rsidR="00ED3CC3" w:rsidRPr="00AE76DD" w14:paraId="621176AA" w14:textId="77777777" w:rsidTr="00B735B3">
        <w:tc>
          <w:tcPr>
            <w:tcW w:w="874" w:type="dxa"/>
          </w:tcPr>
          <w:p w14:paraId="62E695E2" w14:textId="77777777" w:rsidR="00ED3CC3" w:rsidRPr="00AE76DD" w:rsidRDefault="00ED3CC3">
            <w:pPr>
              <w:rPr>
                <w:rFonts w:eastAsia="Garamond"/>
              </w:rPr>
            </w:pPr>
            <w:r w:rsidRPr="00AE76DD">
              <w:rPr>
                <w:rFonts w:eastAsia="Garamond"/>
              </w:rPr>
              <w:lastRenderedPageBreak/>
              <w:t>3</w:t>
            </w:r>
          </w:p>
        </w:tc>
        <w:tc>
          <w:tcPr>
            <w:tcW w:w="1011" w:type="dxa"/>
          </w:tcPr>
          <w:p w14:paraId="4310F2F1" w14:textId="77777777" w:rsidR="00ED3CC3" w:rsidRPr="00AE76DD" w:rsidRDefault="00726AA4">
            <w:pPr>
              <w:rPr>
                <w:rFonts w:eastAsia="Garamond"/>
              </w:rPr>
            </w:pPr>
            <w:r>
              <w:rPr>
                <w:rFonts w:eastAsia="Garamond"/>
              </w:rPr>
              <w:t>Feb</w:t>
            </w:r>
            <w:r w:rsidR="00ED3CC3" w:rsidRPr="00AE76DD">
              <w:rPr>
                <w:rFonts w:eastAsia="Garamond"/>
              </w:rPr>
              <w:t>. 4</w:t>
            </w:r>
          </w:p>
        </w:tc>
        <w:tc>
          <w:tcPr>
            <w:tcW w:w="4140" w:type="dxa"/>
          </w:tcPr>
          <w:p w14:paraId="7C44DA58" w14:textId="52E00FD0" w:rsidR="00ED3CC3" w:rsidRPr="00AE76DD" w:rsidRDefault="008974CC">
            <w:pPr>
              <w:rPr>
                <w:rFonts w:eastAsia="Garamond"/>
              </w:rPr>
            </w:pPr>
            <w:r>
              <w:rPr>
                <w:rFonts w:eastAsia="Garamond"/>
              </w:rPr>
              <w:t xml:space="preserve">Patents: claim construction and infringement </w:t>
            </w:r>
            <w:r w:rsidR="00726AA4">
              <w:rPr>
                <w:rFonts w:eastAsia="Garamond"/>
              </w:rPr>
              <w:t xml:space="preserve"> </w:t>
            </w:r>
          </w:p>
        </w:tc>
        <w:tc>
          <w:tcPr>
            <w:tcW w:w="2700" w:type="dxa"/>
          </w:tcPr>
          <w:p w14:paraId="51D1D8F9" w14:textId="77777777" w:rsidR="00CE0E20" w:rsidRDefault="00230FE3" w:rsidP="00230FE3">
            <w:pPr>
              <w:rPr>
                <w:rFonts w:eastAsia="Garamond"/>
                <w:highlight w:val="cyan"/>
              </w:rPr>
            </w:pPr>
            <w:r w:rsidRPr="00253DFE">
              <w:rPr>
                <w:rFonts w:eastAsia="Garamond"/>
                <w:highlight w:val="cyan"/>
              </w:rPr>
              <w:t xml:space="preserve">Claim construction: </w:t>
            </w:r>
          </w:p>
          <w:p w14:paraId="425708BC" w14:textId="2CABB1D4" w:rsidR="00ED3CC3" w:rsidRPr="00253DFE" w:rsidRDefault="00230FE3" w:rsidP="00230FE3">
            <w:pPr>
              <w:rPr>
                <w:rFonts w:eastAsia="Garamond"/>
                <w:highlight w:val="cyan"/>
              </w:rPr>
            </w:pPr>
            <w:r w:rsidRPr="00253DFE">
              <w:rPr>
                <w:rFonts w:eastAsia="Garamond"/>
                <w:highlight w:val="cyan"/>
              </w:rPr>
              <w:t>p</w:t>
            </w:r>
            <w:r w:rsidR="00253DFE" w:rsidRPr="00253DFE">
              <w:rPr>
                <w:rFonts w:eastAsia="Garamond"/>
                <w:highlight w:val="cyan"/>
              </w:rPr>
              <w:t>p</w:t>
            </w:r>
            <w:r w:rsidRPr="00253DFE">
              <w:rPr>
                <w:rFonts w:eastAsia="Garamond"/>
                <w:highlight w:val="cyan"/>
              </w:rPr>
              <w:t>. 343, 346-359 (</w:t>
            </w:r>
            <w:r w:rsidRPr="00253DFE">
              <w:rPr>
                <w:rFonts w:eastAsia="Garamond"/>
                <w:i/>
                <w:iCs/>
                <w:highlight w:val="cyan"/>
              </w:rPr>
              <w:t>Phillips</w:t>
            </w:r>
            <w:r w:rsidRPr="00253DFE">
              <w:rPr>
                <w:rFonts w:eastAsia="Garamond"/>
                <w:highlight w:val="cyan"/>
              </w:rPr>
              <w:t>; skip dissent)</w:t>
            </w:r>
            <w:r w:rsidR="00253DFE" w:rsidRPr="00253DFE">
              <w:rPr>
                <w:rFonts w:eastAsia="Garamond"/>
                <w:highlight w:val="cyan"/>
              </w:rPr>
              <w:t>, 361-6</w:t>
            </w:r>
            <w:r w:rsidR="002C5B65">
              <w:rPr>
                <w:rFonts w:eastAsia="Garamond"/>
                <w:highlight w:val="cyan"/>
              </w:rPr>
              <w:t>2</w:t>
            </w:r>
            <w:r w:rsidR="00253DFE" w:rsidRPr="00253DFE">
              <w:rPr>
                <w:rFonts w:eastAsia="Garamond"/>
                <w:highlight w:val="cyan"/>
              </w:rPr>
              <w:t xml:space="preserve"> (notes 1-</w:t>
            </w:r>
            <w:r w:rsidR="002C5B65">
              <w:rPr>
                <w:rFonts w:eastAsia="Garamond"/>
                <w:highlight w:val="cyan"/>
              </w:rPr>
              <w:t>2</w:t>
            </w:r>
            <w:r w:rsidR="00253DFE" w:rsidRPr="00253DFE">
              <w:rPr>
                <w:rFonts w:eastAsia="Garamond"/>
                <w:highlight w:val="cyan"/>
              </w:rPr>
              <w:t>)</w:t>
            </w:r>
          </w:p>
          <w:p w14:paraId="5DD894DF" w14:textId="50D244A3" w:rsidR="00253DFE" w:rsidRDefault="00253DFE" w:rsidP="00230FE3">
            <w:pPr>
              <w:rPr>
                <w:rFonts w:eastAsia="Garamond"/>
                <w:highlight w:val="cyan"/>
              </w:rPr>
            </w:pPr>
          </w:p>
          <w:p w14:paraId="2DA006F8" w14:textId="575FE31D" w:rsidR="009674F7" w:rsidRDefault="009674F7" w:rsidP="009674F7">
            <w:pPr>
              <w:rPr>
                <w:rFonts w:eastAsia="Garamond"/>
                <w:highlight w:val="cyan"/>
              </w:rPr>
            </w:pPr>
            <w:r w:rsidRPr="009674F7">
              <w:rPr>
                <w:rFonts w:eastAsia="Garamond"/>
                <w:highlight w:val="cyan"/>
              </w:rPr>
              <w:t>U.S. Patent No. 4,833,729 (https://docs.google.com/viewer?url=patentimages.storage.googleapis.com/pdfs/US4833729.pdf)</w:t>
            </w:r>
          </w:p>
          <w:p w14:paraId="57F7C57B" w14:textId="77777777" w:rsidR="009674F7" w:rsidRPr="00253DFE" w:rsidRDefault="009674F7" w:rsidP="00230FE3">
            <w:pPr>
              <w:rPr>
                <w:rFonts w:eastAsia="Garamond"/>
                <w:highlight w:val="cyan"/>
              </w:rPr>
            </w:pPr>
          </w:p>
          <w:p w14:paraId="53DC0542" w14:textId="77777777" w:rsidR="00253DFE" w:rsidRPr="00253DFE" w:rsidRDefault="00253DFE" w:rsidP="00230FE3">
            <w:pPr>
              <w:rPr>
                <w:rFonts w:eastAsia="Garamond"/>
                <w:highlight w:val="cyan"/>
              </w:rPr>
            </w:pPr>
            <w:r w:rsidRPr="00253DFE">
              <w:rPr>
                <w:rFonts w:eastAsia="Garamond"/>
                <w:highlight w:val="cyan"/>
              </w:rPr>
              <w:t>Infringement:</w:t>
            </w:r>
          </w:p>
          <w:p w14:paraId="3AC29F4D" w14:textId="77777777" w:rsidR="00253DFE" w:rsidRPr="00253DFE" w:rsidRDefault="00253DFE" w:rsidP="00253DFE">
            <w:pPr>
              <w:rPr>
                <w:rFonts w:eastAsia="Garamond"/>
                <w:highlight w:val="cyan"/>
              </w:rPr>
            </w:pPr>
            <w:r w:rsidRPr="00253DFE">
              <w:rPr>
                <w:rFonts w:eastAsia="Garamond"/>
                <w:highlight w:val="cyan"/>
              </w:rPr>
              <w:t>35 U.S.C. § 271(a)-(c)</w:t>
            </w:r>
          </w:p>
          <w:p w14:paraId="541373C0" w14:textId="77777777" w:rsidR="00253DFE" w:rsidRDefault="00253DFE" w:rsidP="00230FE3">
            <w:pPr>
              <w:rPr>
                <w:rFonts w:eastAsia="Garamond"/>
                <w:highlight w:val="cyan"/>
              </w:rPr>
            </w:pPr>
          </w:p>
          <w:p w14:paraId="3B7A0D17" w14:textId="2A6732C5" w:rsidR="00253DFE" w:rsidRDefault="00253DFE" w:rsidP="00230FE3">
            <w:pPr>
              <w:rPr>
                <w:rFonts w:eastAsia="Garamond"/>
                <w:highlight w:val="cyan"/>
              </w:rPr>
            </w:pPr>
            <w:r>
              <w:rPr>
                <w:rFonts w:eastAsia="Garamond"/>
                <w:highlight w:val="cyan"/>
              </w:rPr>
              <w:t xml:space="preserve">Direct infringement: </w:t>
            </w:r>
            <w:r w:rsidRPr="00253DFE">
              <w:rPr>
                <w:rFonts w:eastAsia="Garamond"/>
                <w:highlight w:val="cyan"/>
              </w:rPr>
              <w:t>pp. 386-99 (</w:t>
            </w:r>
            <w:proofErr w:type="spellStart"/>
            <w:r w:rsidRPr="00253DFE">
              <w:rPr>
                <w:rFonts w:eastAsia="Garamond"/>
                <w:i/>
                <w:iCs/>
                <w:highlight w:val="cyan"/>
              </w:rPr>
              <w:t>Larami</w:t>
            </w:r>
            <w:proofErr w:type="spellEnd"/>
            <w:r w:rsidRPr="00253DFE">
              <w:rPr>
                <w:rFonts w:eastAsia="Garamond"/>
                <w:highlight w:val="cyan"/>
              </w:rPr>
              <w:t xml:space="preserve">, </w:t>
            </w:r>
            <w:r w:rsidRPr="00253DFE">
              <w:rPr>
                <w:rFonts w:eastAsia="Garamond"/>
                <w:i/>
                <w:iCs/>
                <w:highlight w:val="cyan"/>
              </w:rPr>
              <w:t>Graver Tank</w:t>
            </w:r>
            <w:r w:rsidRPr="00253DFE">
              <w:rPr>
                <w:rFonts w:eastAsia="Garamond"/>
                <w:highlight w:val="cyan"/>
              </w:rPr>
              <w:t>, notes).</w:t>
            </w:r>
          </w:p>
          <w:p w14:paraId="78795727" w14:textId="303D2231" w:rsidR="009674F7" w:rsidRPr="00253DFE" w:rsidRDefault="009674F7" w:rsidP="00CE0E20">
            <w:pPr>
              <w:rPr>
                <w:rFonts w:eastAsia="Garamond"/>
              </w:rPr>
            </w:pPr>
          </w:p>
        </w:tc>
      </w:tr>
      <w:tr w:rsidR="00CE0E20" w:rsidRPr="00AE76DD" w14:paraId="3E08FEF6" w14:textId="77777777" w:rsidTr="00B735B3">
        <w:tc>
          <w:tcPr>
            <w:tcW w:w="874" w:type="dxa"/>
          </w:tcPr>
          <w:p w14:paraId="595EB038" w14:textId="7A29F808" w:rsidR="00CE0E20" w:rsidRPr="00AE76DD" w:rsidRDefault="00CE0E20">
            <w:pPr>
              <w:rPr>
                <w:rFonts w:eastAsia="Garamond"/>
              </w:rPr>
            </w:pPr>
            <w:r>
              <w:rPr>
                <w:rFonts w:eastAsia="Garamond"/>
              </w:rPr>
              <w:t>4</w:t>
            </w:r>
          </w:p>
        </w:tc>
        <w:tc>
          <w:tcPr>
            <w:tcW w:w="1011" w:type="dxa"/>
          </w:tcPr>
          <w:p w14:paraId="209B29EA" w14:textId="795034B7" w:rsidR="00CE0E20" w:rsidRDefault="00CE0E20">
            <w:pPr>
              <w:rPr>
                <w:rFonts w:eastAsia="Garamond"/>
              </w:rPr>
            </w:pPr>
            <w:r>
              <w:rPr>
                <w:rFonts w:eastAsia="Garamond"/>
              </w:rPr>
              <w:t>Feb. 11</w:t>
            </w:r>
          </w:p>
        </w:tc>
        <w:tc>
          <w:tcPr>
            <w:tcW w:w="4140" w:type="dxa"/>
          </w:tcPr>
          <w:p w14:paraId="7BA3BA1D" w14:textId="17848039" w:rsidR="00CE0E20" w:rsidRDefault="00CE0E20">
            <w:pPr>
              <w:rPr>
                <w:rFonts w:eastAsia="Garamond"/>
              </w:rPr>
            </w:pPr>
            <w:r>
              <w:rPr>
                <w:rFonts w:eastAsia="Garamond"/>
              </w:rPr>
              <w:t>Patents: Indirect infringement; Patent / Regulatory overlap in pharmaceuticals</w:t>
            </w:r>
          </w:p>
        </w:tc>
        <w:tc>
          <w:tcPr>
            <w:tcW w:w="2700" w:type="dxa"/>
          </w:tcPr>
          <w:p w14:paraId="0207C655" w14:textId="77777777" w:rsidR="00CE0E20" w:rsidRPr="00CE0E20" w:rsidRDefault="00CE0E20" w:rsidP="00CE0E20">
            <w:pPr>
              <w:rPr>
                <w:rFonts w:eastAsia="Garamond"/>
              </w:rPr>
            </w:pPr>
          </w:p>
          <w:p w14:paraId="07D58F96" w14:textId="77777777" w:rsidR="00CE0E20" w:rsidRDefault="00CE0E20">
            <w:pPr>
              <w:rPr>
                <w:rFonts w:eastAsia="Garamond"/>
              </w:rPr>
            </w:pPr>
          </w:p>
          <w:p w14:paraId="5327EF02" w14:textId="2030B67D" w:rsidR="00CE0E20" w:rsidRPr="00AE76DD" w:rsidRDefault="00CE0E20">
            <w:pPr>
              <w:rPr>
                <w:rFonts w:eastAsia="Garamond"/>
              </w:rPr>
            </w:pPr>
          </w:p>
        </w:tc>
      </w:tr>
      <w:tr w:rsidR="00ED3CC3" w:rsidRPr="00AE76DD" w14:paraId="78B7BF36" w14:textId="77777777" w:rsidTr="00B735B3">
        <w:tc>
          <w:tcPr>
            <w:tcW w:w="874" w:type="dxa"/>
          </w:tcPr>
          <w:p w14:paraId="53024F91" w14:textId="692A8B72" w:rsidR="00ED3CC3" w:rsidRPr="00AE76DD" w:rsidRDefault="00AD4D64">
            <w:pPr>
              <w:rPr>
                <w:rFonts w:eastAsia="Garamond"/>
              </w:rPr>
            </w:pPr>
            <w:r>
              <w:rPr>
                <w:rFonts w:eastAsia="Garamond"/>
              </w:rPr>
              <w:t>5</w:t>
            </w:r>
          </w:p>
        </w:tc>
        <w:tc>
          <w:tcPr>
            <w:tcW w:w="1011" w:type="dxa"/>
          </w:tcPr>
          <w:p w14:paraId="1AB35887" w14:textId="0887A453" w:rsidR="00ED3CC3" w:rsidRPr="00AE76DD" w:rsidRDefault="00726AA4">
            <w:pPr>
              <w:rPr>
                <w:rFonts w:eastAsia="Garamond"/>
              </w:rPr>
            </w:pPr>
            <w:r>
              <w:rPr>
                <w:rFonts w:eastAsia="Garamond"/>
              </w:rPr>
              <w:t>Feb. 1</w:t>
            </w:r>
            <w:r w:rsidR="00AD4D64">
              <w:rPr>
                <w:rFonts w:eastAsia="Garamond"/>
              </w:rPr>
              <w:t>8</w:t>
            </w:r>
          </w:p>
        </w:tc>
        <w:tc>
          <w:tcPr>
            <w:tcW w:w="4140" w:type="dxa"/>
          </w:tcPr>
          <w:p w14:paraId="6D57E744" w14:textId="02F121A2" w:rsidR="00ED3CC3" w:rsidRPr="00AE76DD" w:rsidRDefault="005975B8">
            <w:pPr>
              <w:rPr>
                <w:rFonts w:eastAsia="Garamond"/>
              </w:rPr>
            </w:pPr>
            <w:r>
              <w:rPr>
                <w:rFonts w:eastAsia="Garamond"/>
              </w:rPr>
              <w:t>Trade secret</w:t>
            </w:r>
            <w:r w:rsidR="008974CC">
              <w:rPr>
                <w:rFonts w:eastAsia="Garamond"/>
              </w:rPr>
              <w:t>s</w:t>
            </w:r>
            <w:r>
              <w:rPr>
                <w:rFonts w:eastAsia="Garamond"/>
              </w:rPr>
              <w:t>: secrecy, reasonable ascertainability, reasonable efforts to maintain secrecy; misappropriation</w:t>
            </w:r>
          </w:p>
          <w:p w14:paraId="0196C63B" w14:textId="5EC36937" w:rsidR="00ED3CC3" w:rsidRPr="00AE76DD" w:rsidRDefault="00ED3CC3">
            <w:pPr>
              <w:rPr>
                <w:rFonts w:eastAsia="Garamond"/>
              </w:rPr>
            </w:pPr>
          </w:p>
        </w:tc>
        <w:tc>
          <w:tcPr>
            <w:tcW w:w="2700" w:type="dxa"/>
          </w:tcPr>
          <w:p w14:paraId="2F29FC10" w14:textId="001FBC3A" w:rsidR="00ED3CC3" w:rsidRPr="00AE76DD" w:rsidRDefault="00ED3CC3">
            <w:pPr>
              <w:rPr>
                <w:rFonts w:eastAsia="Garamond"/>
              </w:rPr>
            </w:pPr>
          </w:p>
        </w:tc>
      </w:tr>
      <w:tr w:rsidR="00ED3CC3" w:rsidRPr="00AE76DD" w14:paraId="7944D724" w14:textId="77777777" w:rsidTr="00B735B3">
        <w:tc>
          <w:tcPr>
            <w:tcW w:w="874" w:type="dxa"/>
          </w:tcPr>
          <w:p w14:paraId="3C2F6CCF" w14:textId="18568FB1" w:rsidR="00ED3CC3" w:rsidRPr="00AE76DD" w:rsidRDefault="00AD4D64">
            <w:pPr>
              <w:rPr>
                <w:rFonts w:eastAsia="Garamond"/>
              </w:rPr>
            </w:pPr>
            <w:r>
              <w:rPr>
                <w:rFonts w:eastAsia="Garamond"/>
              </w:rPr>
              <w:t>6</w:t>
            </w:r>
          </w:p>
        </w:tc>
        <w:tc>
          <w:tcPr>
            <w:tcW w:w="1011" w:type="dxa"/>
          </w:tcPr>
          <w:p w14:paraId="026E1426" w14:textId="705FD9B9" w:rsidR="00ED3CC3" w:rsidRPr="00AE76DD" w:rsidRDefault="00726AA4">
            <w:pPr>
              <w:rPr>
                <w:rFonts w:eastAsia="Garamond"/>
              </w:rPr>
            </w:pPr>
            <w:r>
              <w:rPr>
                <w:rFonts w:eastAsia="Garamond"/>
              </w:rPr>
              <w:t xml:space="preserve">Feb. </w:t>
            </w:r>
            <w:r w:rsidR="00AD4D64">
              <w:rPr>
                <w:rFonts w:eastAsia="Garamond"/>
              </w:rPr>
              <w:t>25</w:t>
            </w:r>
          </w:p>
        </w:tc>
        <w:tc>
          <w:tcPr>
            <w:tcW w:w="4140" w:type="dxa"/>
          </w:tcPr>
          <w:p w14:paraId="5407AC34" w14:textId="7FBEB1C7" w:rsidR="00ED3CC3" w:rsidRPr="00AE76DD" w:rsidRDefault="005975B8">
            <w:pPr>
              <w:rPr>
                <w:rFonts w:eastAsia="Garamond"/>
              </w:rPr>
            </w:pPr>
            <w:r>
              <w:rPr>
                <w:rFonts w:eastAsia="Garamond"/>
              </w:rPr>
              <w:t>Trade secrets, cont’d: public policy limitations, departing employees; intersection with export controls</w:t>
            </w:r>
          </w:p>
        </w:tc>
        <w:tc>
          <w:tcPr>
            <w:tcW w:w="2700" w:type="dxa"/>
          </w:tcPr>
          <w:p w14:paraId="45661BC9" w14:textId="69E62748" w:rsidR="00ED3CC3" w:rsidRPr="00AE76DD" w:rsidRDefault="008E710E" w:rsidP="008E710E">
            <w:pPr>
              <w:rPr>
                <w:rFonts w:eastAsia="Garamond"/>
              </w:rPr>
            </w:pPr>
            <w:r w:rsidRPr="008E710E">
              <w:rPr>
                <w:rFonts w:eastAsia="Garamond"/>
                <w:highlight w:val="cyan"/>
              </w:rPr>
              <w:t>Guest Speaker: Victoria Cundiff</w:t>
            </w:r>
            <w:r>
              <w:rPr>
                <w:rFonts w:eastAsia="Garamond"/>
                <w:highlight w:val="cyan"/>
              </w:rPr>
              <w:t xml:space="preserve"> (tentative)</w:t>
            </w:r>
          </w:p>
        </w:tc>
      </w:tr>
      <w:tr w:rsidR="005975B8" w:rsidRPr="00AE76DD" w14:paraId="7E96E59B" w14:textId="77777777" w:rsidTr="00B735B3">
        <w:tc>
          <w:tcPr>
            <w:tcW w:w="8725" w:type="dxa"/>
            <w:gridSpan w:val="4"/>
          </w:tcPr>
          <w:p w14:paraId="3FA380F4" w14:textId="51D3F688" w:rsidR="005975B8" w:rsidRPr="0045421C" w:rsidRDefault="005975B8" w:rsidP="0045421C">
            <w:pPr>
              <w:jc w:val="center"/>
              <w:rPr>
                <w:rFonts w:eastAsia="Garamond"/>
                <w:smallCaps/>
              </w:rPr>
            </w:pPr>
            <w:r w:rsidRPr="0045421C">
              <w:rPr>
                <w:rFonts w:eastAsia="Garamond"/>
                <w:smallCaps/>
              </w:rPr>
              <w:t>Copyright</w:t>
            </w:r>
          </w:p>
        </w:tc>
      </w:tr>
      <w:tr w:rsidR="00ED3CC3" w:rsidRPr="00AE76DD" w14:paraId="106C7D00" w14:textId="77777777" w:rsidTr="00B735B3">
        <w:tc>
          <w:tcPr>
            <w:tcW w:w="874" w:type="dxa"/>
          </w:tcPr>
          <w:p w14:paraId="60FE7A36" w14:textId="7FB17CBA" w:rsidR="00ED3CC3" w:rsidRPr="00AE76DD" w:rsidRDefault="00AD4D64">
            <w:pPr>
              <w:rPr>
                <w:rFonts w:eastAsia="Garamond"/>
              </w:rPr>
            </w:pPr>
            <w:r>
              <w:rPr>
                <w:rFonts w:eastAsia="Garamond"/>
              </w:rPr>
              <w:t>7</w:t>
            </w:r>
          </w:p>
        </w:tc>
        <w:tc>
          <w:tcPr>
            <w:tcW w:w="1011" w:type="dxa"/>
          </w:tcPr>
          <w:p w14:paraId="1DA34675" w14:textId="751B712E" w:rsidR="00ED3CC3" w:rsidRPr="00AE76DD" w:rsidRDefault="00AD4D64">
            <w:pPr>
              <w:rPr>
                <w:rFonts w:eastAsia="Garamond"/>
              </w:rPr>
            </w:pPr>
            <w:r>
              <w:rPr>
                <w:rFonts w:eastAsia="Garamond"/>
              </w:rPr>
              <w:t>March 4</w:t>
            </w:r>
          </w:p>
        </w:tc>
        <w:tc>
          <w:tcPr>
            <w:tcW w:w="4140" w:type="dxa"/>
          </w:tcPr>
          <w:p w14:paraId="1BD2AC01" w14:textId="7E10413F" w:rsidR="00ED3CC3" w:rsidRPr="00AE76DD" w:rsidRDefault="0045421C">
            <w:pPr>
              <w:rPr>
                <w:rFonts w:eastAsia="Garamond"/>
              </w:rPr>
            </w:pPr>
            <w:r>
              <w:rPr>
                <w:rFonts w:eastAsia="Garamond"/>
              </w:rPr>
              <w:t>Copyright introduction: overview, originality, fixation, formalities</w:t>
            </w:r>
          </w:p>
        </w:tc>
        <w:tc>
          <w:tcPr>
            <w:tcW w:w="2700" w:type="dxa"/>
          </w:tcPr>
          <w:p w14:paraId="7C1D705C" w14:textId="007719C8" w:rsidR="0045421C" w:rsidRPr="00AE76DD" w:rsidRDefault="0045421C" w:rsidP="0045421C">
            <w:pPr>
              <w:rPr>
                <w:rFonts w:eastAsia="Garamond"/>
              </w:rPr>
            </w:pPr>
          </w:p>
        </w:tc>
      </w:tr>
      <w:tr w:rsidR="00ED3CC3" w:rsidRPr="00AE76DD" w14:paraId="3FD3D0EB" w14:textId="77777777" w:rsidTr="00B735B3">
        <w:tc>
          <w:tcPr>
            <w:tcW w:w="874" w:type="dxa"/>
          </w:tcPr>
          <w:p w14:paraId="2D041AFB" w14:textId="5AC168B4" w:rsidR="00ED3CC3" w:rsidRPr="00AE76DD" w:rsidRDefault="00AD4D64">
            <w:pPr>
              <w:rPr>
                <w:rFonts w:eastAsia="Garamond"/>
              </w:rPr>
            </w:pPr>
            <w:r>
              <w:rPr>
                <w:rFonts w:eastAsia="Garamond"/>
              </w:rPr>
              <w:t>8</w:t>
            </w:r>
          </w:p>
        </w:tc>
        <w:tc>
          <w:tcPr>
            <w:tcW w:w="1011" w:type="dxa"/>
          </w:tcPr>
          <w:p w14:paraId="118BC895" w14:textId="3FC8B032" w:rsidR="00ED3CC3" w:rsidRPr="00AE76DD" w:rsidRDefault="00AD4D64">
            <w:pPr>
              <w:rPr>
                <w:rFonts w:eastAsia="Garamond"/>
              </w:rPr>
            </w:pPr>
            <w:r>
              <w:rPr>
                <w:rFonts w:eastAsia="Garamond"/>
              </w:rPr>
              <w:t>March 11</w:t>
            </w:r>
          </w:p>
        </w:tc>
        <w:tc>
          <w:tcPr>
            <w:tcW w:w="4140" w:type="dxa"/>
          </w:tcPr>
          <w:p w14:paraId="3A9AB4DA" w14:textId="4F8ED934" w:rsidR="00ED3CC3" w:rsidRPr="00AE76DD" w:rsidRDefault="0045421C" w:rsidP="001A2056">
            <w:pPr>
              <w:rPr>
                <w:rFonts w:eastAsia="Garamond"/>
              </w:rPr>
            </w:pPr>
            <w:r>
              <w:rPr>
                <w:rFonts w:eastAsia="Garamond"/>
              </w:rPr>
              <w:t xml:space="preserve">Copyright: </w:t>
            </w:r>
            <w:r w:rsidR="001A2056">
              <w:rPr>
                <w:rFonts w:eastAsia="Garamond"/>
              </w:rPr>
              <w:t xml:space="preserve">copyrightable </w:t>
            </w:r>
            <w:r>
              <w:rPr>
                <w:rFonts w:eastAsia="Garamond"/>
              </w:rPr>
              <w:t>subject matter</w:t>
            </w:r>
            <w:r w:rsidR="001A2056">
              <w:rPr>
                <w:rFonts w:eastAsia="Garamond"/>
              </w:rPr>
              <w:t xml:space="preserve"> (</w:t>
            </w:r>
            <w:r w:rsidR="001A2056" w:rsidRPr="001A2056">
              <w:rPr>
                <w:rFonts w:eastAsia="Garamond"/>
              </w:rPr>
              <w:t>idea/expression doctrine, merger, design of useful articles</w:t>
            </w:r>
            <w:r w:rsidR="001A2056">
              <w:rPr>
                <w:rFonts w:eastAsia="Garamond"/>
              </w:rPr>
              <w:t>)</w:t>
            </w:r>
          </w:p>
        </w:tc>
        <w:tc>
          <w:tcPr>
            <w:tcW w:w="2700" w:type="dxa"/>
          </w:tcPr>
          <w:p w14:paraId="3F1FAC9E" w14:textId="7424B717" w:rsidR="0045421C" w:rsidRDefault="0045421C" w:rsidP="0045421C">
            <w:pPr>
              <w:rPr>
                <w:rFonts w:eastAsia="Garamond"/>
              </w:rPr>
            </w:pPr>
            <w:r>
              <w:rPr>
                <w:rFonts w:eastAsia="Garamond"/>
              </w:rPr>
              <w:t xml:space="preserve"> </w:t>
            </w:r>
          </w:p>
          <w:p w14:paraId="5C18D5ED" w14:textId="03AAC4AC" w:rsidR="0045421C" w:rsidRPr="00AE76DD" w:rsidRDefault="0045421C" w:rsidP="0045421C">
            <w:pPr>
              <w:rPr>
                <w:rFonts w:eastAsia="Garamond"/>
              </w:rPr>
            </w:pPr>
          </w:p>
        </w:tc>
      </w:tr>
      <w:tr w:rsidR="00726AA4" w:rsidRPr="00AE76DD" w14:paraId="37B6FDFF" w14:textId="77777777" w:rsidTr="00B735B3">
        <w:tc>
          <w:tcPr>
            <w:tcW w:w="874" w:type="dxa"/>
          </w:tcPr>
          <w:p w14:paraId="34F2C461" w14:textId="77777777" w:rsidR="00726AA4" w:rsidRPr="00AE76DD" w:rsidRDefault="00726AA4">
            <w:pPr>
              <w:rPr>
                <w:rFonts w:eastAsia="Garamond"/>
              </w:rPr>
            </w:pPr>
          </w:p>
        </w:tc>
        <w:tc>
          <w:tcPr>
            <w:tcW w:w="1011" w:type="dxa"/>
          </w:tcPr>
          <w:p w14:paraId="60649C9F" w14:textId="77777777" w:rsidR="00726AA4" w:rsidRPr="00726AA4" w:rsidRDefault="00726AA4">
            <w:pPr>
              <w:rPr>
                <w:rFonts w:eastAsia="Garamond"/>
                <w:color w:val="FF0000"/>
              </w:rPr>
            </w:pPr>
            <w:r w:rsidRPr="00726AA4">
              <w:rPr>
                <w:rFonts w:eastAsia="Garamond"/>
                <w:color w:val="FF0000"/>
              </w:rPr>
              <w:t>March 1</w:t>
            </w:r>
            <w:r w:rsidR="005975B8">
              <w:rPr>
                <w:rFonts w:eastAsia="Garamond"/>
                <w:color w:val="FF0000"/>
              </w:rPr>
              <w:t>8</w:t>
            </w:r>
          </w:p>
        </w:tc>
        <w:tc>
          <w:tcPr>
            <w:tcW w:w="4140" w:type="dxa"/>
          </w:tcPr>
          <w:p w14:paraId="0ED9625F" w14:textId="77777777" w:rsidR="00726AA4" w:rsidRPr="00726AA4" w:rsidRDefault="00726AA4">
            <w:pPr>
              <w:rPr>
                <w:rFonts w:eastAsia="Garamond"/>
                <w:color w:val="FF0000"/>
              </w:rPr>
            </w:pPr>
            <w:r w:rsidRPr="00726AA4">
              <w:rPr>
                <w:rFonts w:eastAsia="Garamond"/>
                <w:color w:val="FF0000"/>
              </w:rPr>
              <w:t>Class Cancelled (Spring Break)</w:t>
            </w:r>
          </w:p>
        </w:tc>
        <w:tc>
          <w:tcPr>
            <w:tcW w:w="2700" w:type="dxa"/>
          </w:tcPr>
          <w:p w14:paraId="449F8B7C" w14:textId="77777777" w:rsidR="00726AA4" w:rsidRPr="00AE76DD" w:rsidRDefault="00726AA4">
            <w:pPr>
              <w:rPr>
                <w:rFonts w:eastAsia="Garamond"/>
              </w:rPr>
            </w:pPr>
          </w:p>
        </w:tc>
      </w:tr>
      <w:tr w:rsidR="00DB3DEB" w:rsidRPr="00AE76DD" w14:paraId="4988BDDF" w14:textId="77777777" w:rsidTr="00B735B3">
        <w:tc>
          <w:tcPr>
            <w:tcW w:w="874" w:type="dxa"/>
          </w:tcPr>
          <w:p w14:paraId="1DF4F3D2" w14:textId="18B7FE96" w:rsidR="00DB3DEB" w:rsidRDefault="00DB3DEB" w:rsidP="00DB3DEB">
            <w:pPr>
              <w:rPr>
                <w:rFonts w:eastAsia="Garamond"/>
              </w:rPr>
            </w:pPr>
            <w:r>
              <w:rPr>
                <w:rFonts w:eastAsia="Garamond"/>
              </w:rPr>
              <w:t>9</w:t>
            </w:r>
          </w:p>
        </w:tc>
        <w:tc>
          <w:tcPr>
            <w:tcW w:w="1011" w:type="dxa"/>
          </w:tcPr>
          <w:p w14:paraId="593A6E7E" w14:textId="5AF0BC7A" w:rsidR="00DB3DEB" w:rsidRDefault="00DB3DEB" w:rsidP="00DB3DEB">
            <w:pPr>
              <w:rPr>
                <w:rFonts w:eastAsia="Garamond"/>
              </w:rPr>
            </w:pPr>
            <w:r>
              <w:rPr>
                <w:rFonts w:eastAsia="Garamond"/>
              </w:rPr>
              <w:t>March 25</w:t>
            </w:r>
          </w:p>
        </w:tc>
        <w:tc>
          <w:tcPr>
            <w:tcW w:w="4140" w:type="dxa"/>
          </w:tcPr>
          <w:p w14:paraId="31ADC23F" w14:textId="71925807" w:rsidR="00DB3DEB" w:rsidRPr="0045421C" w:rsidRDefault="00DB3DEB" w:rsidP="00DB3DEB">
            <w:pPr>
              <w:rPr>
                <w:rFonts w:eastAsia="Garamond"/>
              </w:rPr>
            </w:pPr>
            <w:r w:rsidRPr="0045421C">
              <w:rPr>
                <w:rFonts w:eastAsia="Garamond"/>
              </w:rPr>
              <w:t>Copyright: Rights / infringement</w:t>
            </w:r>
            <w:r>
              <w:rPr>
                <w:rFonts w:eastAsia="Garamond"/>
              </w:rPr>
              <w:t xml:space="preserve"> </w:t>
            </w:r>
          </w:p>
        </w:tc>
        <w:tc>
          <w:tcPr>
            <w:tcW w:w="2700" w:type="dxa"/>
          </w:tcPr>
          <w:p w14:paraId="7201C8FE" w14:textId="77777777" w:rsidR="00DB3DEB" w:rsidRPr="00C26AA1" w:rsidRDefault="00DB3DEB" w:rsidP="00DB3DEB">
            <w:pPr>
              <w:rPr>
                <w:rFonts w:eastAsia="Garamond"/>
                <w:highlight w:val="cyan"/>
              </w:rPr>
            </w:pPr>
          </w:p>
        </w:tc>
      </w:tr>
      <w:tr w:rsidR="00DB3DEB" w:rsidRPr="00AE76DD" w14:paraId="6D078D56" w14:textId="77777777" w:rsidTr="00B735B3">
        <w:tc>
          <w:tcPr>
            <w:tcW w:w="874" w:type="dxa"/>
          </w:tcPr>
          <w:p w14:paraId="023AF356" w14:textId="67AFCC55" w:rsidR="00DB3DEB" w:rsidRPr="00AE76DD" w:rsidRDefault="00DB3DEB" w:rsidP="00DB3DEB">
            <w:pPr>
              <w:rPr>
                <w:rFonts w:eastAsia="Garamond"/>
              </w:rPr>
            </w:pPr>
            <w:r>
              <w:rPr>
                <w:rFonts w:eastAsia="Garamond"/>
              </w:rPr>
              <w:t>10</w:t>
            </w:r>
          </w:p>
        </w:tc>
        <w:tc>
          <w:tcPr>
            <w:tcW w:w="1011" w:type="dxa"/>
          </w:tcPr>
          <w:p w14:paraId="2A95D999" w14:textId="54E0E226" w:rsidR="00DB3DEB" w:rsidRPr="00AE76DD" w:rsidRDefault="00DB3DEB" w:rsidP="00DB3DEB">
            <w:pPr>
              <w:rPr>
                <w:rFonts w:eastAsia="Garamond"/>
              </w:rPr>
            </w:pPr>
            <w:r>
              <w:rPr>
                <w:rFonts w:eastAsia="Garamond"/>
              </w:rPr>
              <w:t>April 1</w:t>
            </w:r>
          </w:p>
        </w:tc>
        <w:tc>
          <w:tcPr>
            <w:tcW w:w="4140" w:type="dxa"/>
          </w:tcPr>
          <w:p w14:paraId="6B287A1F" w14:textId="2086457E" w:rsidR="00DB3DEB" w:rsidRPr="0045421C" w:rsidRDefault="00DB3DEB" w:rsidP="00DB3DEB">
            <w:pPr>
              <w:rPr>
                <w:rFonts w:eastAsia="Garamond"/>
              </w:rPr>
            </w:pPr>
            <w:r w:rsidRPr="0045421C">
              <w:rPr>
                <w:rFonts w:eastAsia="Garamond"/>
              </w:rPr>
              <w:t>Copyright: Indirect liability, defenses (fair use)</w:t>
            </w:r>
          </w:p>
          <w:p w14:paraId="51C994A1" w14:textId="7CB5F297" w:rsidR="00DB3DEB" w:rsidRPr="00AE76DD" w:rsidRDefault="00DB3DEB" w:rsidP="00DB3DEB">
            <w:pPr>
              <w:rPr>
                <w:rFonts w:eastAsia="Garamond"/>
              </w:rPr>
            </w:pPr>
          </w:p>
        </w:tc>
        <w:tc>
          <w:tcPr>
            <w:tcW w:w="2700" w:type="dxa"/>
          </w:tcPr>
          <w:p w14:paraId="3D57D15C" w14:textId="7D0F4C0E" w:rsidR="00DB3DEB" w:rsidRPr="00AE76DD" w:rsidRDefault="00DB3DEB" w:rsidP="00DB3DEB">
            <w:pPr>
              <w:rPr>
                <w:rFonts w:eastAsia="Garamond"/>
              </w:rPr>
            </w:pPr>
            <w:r w:rsidRPr="00C26AA1">
              <w:rPr>
                <w:rFonts w:eastAsia="Garamond"/>
                <w:highlight w:val="cyan"/>
              </w:rPr>
              <w:t xml:space="preserve">Guest speaker: Associate Dean Ron </w:t>
            </w:r>
            <w:proofErr w:type="spellStart"/>
            <w:r w:rsidRPr="00C26AA1">
              <w:rPr>
                <w:rFonts w:eastAsia="Garamond"/>
                <w:highlight w:val="cyan"/>
              </w:rPr>
              <w:t>Lazebnik</w:t>
            </w:r>
            <w:proofErr w:type="spellEnd"/>
            <w:r w:rsidRPr="00C26AA1">
              <w:rPr>
                <w:rFonts w:eastAsia="Garamond"/>
                <w:highlight w:val="cyan"/>
              </w:rPr>
              <w:t xml:space="preserve"> (tentative)</w:t>
            </w:r>
          </w:p>
        </w:tc>
      </w:tr>
      <w:tr w:rsidR="00DB3DEB" w:rsidRPr="00AE76DD" w14:paraId="0CD0782C" w14:textId="77777777" w:rsidTr="00865CF5">
        <w:tc>
          <w:tcPr>
            <w:tcW w:w="8725" w:type="dxa"/>
            <w:gridSpan w:val="4"/>
          </w:tcPr>
          <w:p w14:paraId="19C745E1" w14:textId="5435EB8A" w:rsidR="00DB3DEB" w:rsidRPr="00AE76DD" w:rsidRDefault="00DB3DEB" w:rsidP="00DB3DEB">
            <w:pPr>
              <w:jc w:val="center"/>
              <w:rPr>
                <w:rFonts w:eastAsia="Garamond"/>
              </w:rPr>
            </w:pPr>
            <w:r>
              <w:rPr>
                <w:rFonts w:eastAsia="Garamond"/>
              </w:rPr>
              <w:lastRenderedPageBreak/>
              <w:t>Trademark</w:t>
            </w:r>
          </w:p>
        </w:tc>
      </w:tr>
      <w:tr w:rsidR="00DB3DEB" w:rsidRPr="00AE76DD" w14:paraId="6E5B56C2" w14:textId="77777777" w:rsidTr="00B735B3">
        <w:tc>
          <w:tcPr>
            <w:tcW w:w="874" w:type="dxa"/>
          </w:tcPr>
          <w:p w14:paraId="140D2023" w14:textId="4C0A1A7C" w:rsidR="00DB3DEB" w:rsidRPr="00AE76DD" w:rsidRDefault="00DB3DEB" w:rsidP="00DB3DEB">
            <w:pPr>
              <w:rPr>
                <w:rFonts w:eastAsia="Garamond"/>
              </w:rPr>
            </w:pPr>
            <w:r w:rsidRPr="00AE76DD">
              <w:rPr>
                <w:rFonts w:eastAsia="Garamond"/>
              </w:rPr>
              <w:t>1</w:t>
            </w:r>
            <w:r>
              <w:rPr>
                <w:rFonts w:eastAsia="Garamond"/>
              </w:rPr>
              <w:t>1</w:t>
            </w:r>
          </w:p>
        </w:tc>
        <w:tc>
          <w:tcPr>
            <w:tcW w:w="1011" w:type="dxa"/>
          </w:tcPr>
          <w:p w14:paraId="56969ACE" w14:textId="77777777" w:rsidR="00DB3DEB" w:rsidRPr="00AE76DD" w:rsidRDefault="00DB3DEB" w:rsidP="00DB3DEB">
            <w:pPr>
              <w:rPr>
                <w:rFonts w:eastAsia="Garamond"/>
              </w:rPr>
            </w:pPr>
            <w:r>
              <w:rPr>
                <w:rFonts w:eastAsia="Garamond"/>
              </w:rPr>
              <w:t>April 8</w:t>
            </w:r>
          </w:p>
        </w:tc>
        <w:tc>
          <w:tcPr>
            <w:tcW w:w="4140" w:type="dxa"/>
          </w:tcPr>
          <w:p w14:paraId="0D2C13C7" w14:textId="4E8E1888" w:rsidR="00DB3DEB" w:rsidRPr="00AE76DD" w:rsidRDefault="00DB3DEB" w:rsidP="00DB3DEB">
            <w:pPr>
              <w:rPr>
                <w:rFonts w:eastAsia="Garamond"/>
              </w:rPr>
            </w:pPr>
            <w:r w:rsidRPr="008974CC">
              <w:rPr>
                <w:rFonts w:eastAsia="Garamond"/>
              </w:rPr>
              <w:t>Trademark: introduction (protectable subject matter, distinctiveness)</w:t>
            </w:r>
            <w:r>
              <w:rPr>
                <w:rFonts w:eastAsia="Garamond"/>
              </w:rPr>
              <w:t xml:space="preserve">, </w:t>
            </w:r>
            <w:r w:rsidRPr="008974CC">
              <w:rPr>
                <w:rFonts w:eastAsia="Garamond"/>
              </w:rPr>
              <w:t xml:space="preserve"> </w:t>
            </w:r>
            <w:r>
              <w:rPr>
                <w:rFonts w:eastAsia="Garamond"/>
              </w:rPr>
              <w:t xml:space="preserve">requirements </w:t>
            </w:r>
          </w:p>
        </w:tc>
        <w:tc>
          <w:tcPr>
            <w:tcW w:w="2700" w:type="dxa"/>
          </w:tcPr>
          <w:p w14:paraId="56F41F23" w14:textId="2BC58E5B" w:rsidR="00DB3DEB" w:rsidRPr="00AE76DD" w:rsidRDefault="00DB3DEB" w:rsidP="00DB3DEB">
            <w:pPr>
              <w:rPr>
                <w:rFonts w:eastAsia="Garamond"/>
              </w:rPr>
            </w:pPr>
          </w:p>
        </w:tc>
      </w:tr>
      <w:tr w:rsidR="00DB3DEB" w:rsidRPr="00AE76DD" w14:paraId="54BDA599" w14:textId="77777777" w:rsidTr="00B735B3">
        <w:tc>
          <w:tcPr>
            <w:tcW w:w="874" w:type="dxa"/>
          </w:tcPr>
          <w:p w14:paraId="411C3089" w14:textId="2E649DC5" w:rsidR="00DB3DEB" w:rsidRPr="00AE76DD" w:rsidRDefault="00DB3DEB" w:rsidP="00DB3DEB">
            <w:pPr>
              <w:rPr>
                <w:rFonts w:eastAsia="Garamond"/>
              </w:rPr>
            </w:pPr>
            <w:r w:rsidRPr="00AE76DD">
              <w:rPr>
                <w:rFonts w:eastAsia="Garamond"/>
              </w:rPr>
              <w:t>1</w:t>
            </w:r>
            <w:r>
              <w:rPr>
                <w:rFonts w:eastAsia="Garamond"/>
              </w:rPr>
              <w:t>2</w:t>
            </w:r>
          </w:p>
        </w:tc>
        <w:tc>
          <w:tcPr>
            <w:tcW w:w="1011" w:type="dxa"/>
          </w:tcPr>
          <w:p w14:paraId="717ECC83" w14:textId="77777777" w:rsidR="00DB3DEB" w:rsidRPr="00AE76DD" w:rsidRDefault="00DB3DEB" w:rsidP="00DB3DEB">
            <w:pPr>
              <w:rPr>
                <w:rFonts w:eastAsia="Garamond"/>
              </w:rPr>
            </w:pPr>
            <w:r>
              <w:rPr>
                <w:rFonts w:eastAsia="Garamond"/>
              </w:rPr>
              <w:t>April 15</w:t>
            </w:r>
            <w:r w:rsidRPr="00AE76DD">
              <w:rPr>
                <w:rFonts w:eastAsia="Garamond"/>
              </w:rPr>
              <w:t xml:space="preserve"> </w:t>
            </w:r>
          </w:p>
        </w:tc>
        <w:tc>
          <w:tcPr>
            <w:tcW w:w="4140" w:type="dxa"/>
          </w:tcPr>
          <w:p w14:paraId="2878A824" w14:textId="329BAE11" w:rsidR="00DB3DEB" w:rsidRPr="00AE76DD" w:rsidRDefault="00DB3DEB" w:rsidP="00DB3DEB">
            <w:pPr>
              <w:rPr>
                <w:rFonts w:eastAsia="Garamond"/>
              </w:rPr>
            </w:pPr>
            <w:r>
              <w:rPr>
                <w:rFonts w:eastAsia="Garamond"/>
              </w:rPr>
              <w:t>Trademark infringement and defenses</w:t>
            </w:r>
          </w:p>
        </w:tc>
        <w:tc>
          <w:tcPr>
            <w:tcW w:w="2700" w:type="dxa"/>
          </w:tcPr>
          <w:p w14:paraId="37D72BF2" w14:textId="2AE1995F" w:rsidR="00DB3DEB" w:rsidRPr="00AE76DD" w:rsidRDefault="00DB3DEB" w:rsidP="00DB3DEB">
            <w:pPr>
              <w:rPr>
                <w:rFonts w:eastAsia="Garamond"/>
              </w:rPr>
            </w:pPr>
          </w:p>
        </w:tc>
      </w:tr>
      <w:tr w:rsidR="00DB3DEB" w:rsidRPr="00AE76DD" w14:paraId="5636C141" w14:textId="77777777" w:rsidTr="00B735B3">
        <w:tc>
          <w:tcPr>
            <w:tcW w:w="874" w:type="dxa"/>
          </w:tcPr>
          <w:p w14:paraId="0A86D1C0" w14:textId="77777777" w:rsidR="00DB3DEB" w:rsidRPr="00AE76DD" w:rsidRDefault="00DB3DEB" w:rsidP="00DB3DEB">
            <w:pPr>
              <w:rPr>
                <w:rFonts w:eastAsia="Garamond"/>
              </w:rPr>
            </w:pPr>
            <w:r w:rsidRPr="00AE76DD">
              <w:rPr>
                <w:rFonts w:eastAsia="Garamond"/>
              </w:rPr>
              <w:t>13</w:t>
            </w:r>
          </w:p>
        </w:tc>
        <w:tc>
          <w:tcPr>
            <w:tcW w:w="1011" w:type="dxa"/>
          </w:tcPr>
          <w:p w14:paraId="71296D31" w14:textId="77777777" w:rsidR="00DB3DEB" w:rsidRPr="00AE76DD" w:rsidRDefault="00DB3DEB" w:rsidP="00DB3DEB">
            <w:pPr>
              <w:rPr>
                <w:rFonts w:eastAsia="Garamond"/>
              </w:rPr>
            </w:pPr>
            <w:r>
              <w:rPr>
                <w:rFonts w:eastAsia="Garamond"/>
              </w:rPr>
              <w:t>April 22</w:t>
            </w:r>
          </w:p>
        </w:tc>
        <w:tc>
          <w:tcPr>
            <w:tcW w:w="4140" w:type="dxa"/>
          </w:tcPr>
          <w:p w14:paraId="5D4EE4B7" w14:textId="77777777" w:rsidR="00DB3DEB" w:rsidRPr="00AE76DD" w:rsidRDefault="00DB3DEB" w:rsidP="00DB3DEB">
            <w:pPr>
              <w:rPr>
                <w:rFonts w:eastAsia="Garamond"/>
              </w:rPr>
            </w:pPr>
            <w:r>
              <w:rPr>
                <w:rFonts w:eastAsia="Garamond"/>
              </w:rPr>
              <w:t>Catch up and Review (final class)</w:t>
            </w:r>
          </w:p>
        </w:tc>
        <w:tc>
          <w:tcPr>
            <w:tcW w:w="2700" w:type="dxa"/>
          </w:tcPr>
          <w:p w14:paraId="10638D77" w14:textId="0EF011A5" w:rsidR="00DB3DEB" w:rsidRPr="00AE76DD" w:rsidRDefault="00DB3DEB" w:rsidP="00DB3DEB">
            <w:pPr>
              <w:rPr>
                <w:rFonts w:eastAsia="Garamond"/>
              </w:rPr>
            </w:pPr>
          </w:p>
        </w:tc>
      </w:tr>
    </w:tbl>
    <w:p w14:paraId="26F3D2F4" w14:textId="77777777" w:rsidR="00751AE1" w:rsidRPr="00AE76DD" w:rsidRDefault="00751AE1" w:rsidP="005975B8">
      <w:pPr>
        <w:pBdr>
          <w:top w:val="nil"/>
          <w:left w:val="nil"/>
          <w:bottom w:val="nil"/>
          <w:right w:val="nil"/>
          <w:between w:val="nil"/>
        </w:pBdr>
        <w:rPr>
          <w:rFonts w:eastAsia="Garamond"/>
          <w:color w:val="000000"/>
        </w:rPr>
      </w:pPr>
    </w:p>
    <w:sectPr w:rsidR="00751AE1" w:rsidRPr="00AE76DD">
      <w:footerReference w:type="even" r:id="rId14"/>
      <w:footerReference w:type="default" r:id="rId15"/>
      <w:headerReference w:type="default" r:id="rId1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651CF" w14:textId="77777777" w:rsidR="00B7579A" w:rsidRDefault="00B7579A">
      <w:r>
        <w:separator/>
      </w:r>
    </w:p>
  </w:endnote>
  <w:endnote w:type="continuationSeparator" w:id="0">
    <w:p w14:paraId="6C04FBE6" w14:textId="77777777" w:rsidR="00B7579A" w:rsidRDefault="00B7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162C" w14:textId="77777777" w:rsidR="00751AE1" w:rsidRDefault="008536B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6C564E2" w14:textId="77777777" w:rsidR="00751AE1" w:rsidRDefault="00751AE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BC81" w14:textId="77777777" w:rsidR="00751AE1" w:rsidRDefault="008536B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931BD">
      <w:rPr>
        <w:noProof/>
        <w:color w:val="000000"/>
      </w:rPr>
      <w:t>1</w:t>
    </w:r>
    <w:r>
      <w:rPr>
        <w:color w:val="000000"/>
      </w:rPr>
      <w:fldChar w:fldCharType="end"/>
    </w:r>
  </w:p>
  <w:p w14:paraId="24C8851F" w14:textId="77777777" w:rsidR="00751AE1" w:rsidRDefault="00751AE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1A0C5" w14:textId="77777777" w:rsidR="00B7579A" w:rsidRDefault="00B7579A">
      <w:r>
        <w:separator/>
      </w:r>
    </w:p>
  </w:footnote>
  <w:footnote w:type="continuationSeparator" w:id="0">
    <w:p w14:paraId="5C0C25FB" w14:textId="77777777" w:rsidR="00B7579A" w:rsidRDefault="00B7579A">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78A"/>
    <w:multiLevelType w:val="multilevel"/>
    <w:tmpl w:val="5F221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6D5379"/>
    <w:multiLevelType w:val="multilevel"/>
    <w:tmpl w:val="34CE3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524BAC"/>
    <w:multiLevelType w:val="hybridMultilevel"/>
    <w:tmpl w:val="44024C58"/>
    <w:lvl w:ilvl="0" w:tplc="5AEEB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82887"/>
    <w:multiLevelType w:val="multilevel"/>
    <w:tmpl w:val="E864D37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F9278F7"/>
    <w:multiLevelType w:val="multilevel"/>
    <w:tmpl w:val="E5348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632ED5"/>
    <w:multiLevelType w:val="multilevel"/>
    <w:tmpl w:val="ACEEC0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E1"/>
    <w:rsid w:val="000012D1"/>
    <w:rsid w:val="000811DF"/>
    <w:rsid w:val="000D4032"/>
    <w:rsid w:val="00140454"/>
    <w:rsid w:val="001705C6"/>
    <w:rsid w:val="001A2056"/>
    <w:rsid w:val="001E13F8"/>
    <w:rsid w:val="00230FE3"/>
    <w:rsid w:val="00253DFE"/>
    <w:rsid w:val="0027007A"/>
    <w:rsid w:val="002C5B65"/>
    <w:rsid w:val="00345E47"/>
    <w:rsid w:val="003B231F"/>
    <w:rsid w:val="0045421C"/>
    <w:rsid w:val="00461112"/>
    <w:rsid w:val="004B076D"/>
    <w:rsid w:val="004B2EEE"/>
    <w:rsid w:val="004D32AD"/>
    <w:rsid w:val="005879F8"/>
    <w:rsid w:val="005931BD"/>
    <w:rsid w:val="005975B8"/>
    <w:rsid w:val="005A66DC"/>
    <w:rsid w:val="005C24FA"/>
    <w:rsid w:val="00696892"/>
    <w:rsid w:val="006D178E"/>
    <w:rsid w:val="00700F24"/>
    <w:rsid w:val="00705FCC"/>
    <w:rsid w:val="00706CAF"/>
    <w:rsid w:val="00726AA4"/>
    <w:rsid w:val="00734618"/>
    <w:rsid w:val="00751AE1"/>
    <w:rsid w:val="007A2464"/>
    <w:rsid w:val="00826E22"/>
    <w:rsid w:val="008536B5"/>
    <w:rsid w:val="008813BF"/>
    <w:rsid w:val="008974CC"/>
    <w:rsid w:val="008E5EA3"/>
    <w:rsid w:val="008E710E"/>
    <w:rsid w:val="009360B4"/>
    <w:rsid w:val="009674F7"/>
    <w:rsid w:val="009A0784"/>
    <w:rsid w:val="009C5B5D"/>
    <w:rsid w:val="00A25BB7"/>
    <w:rsid w:val="00AD4D64"/>
    <w:rsid w:val="00AE76DD"/>
    <w:rsid w:val="00B70E0F"/>
    <w:rsid w:val="00B735B3"/>
    <w:rsid w:val="00B7579A"/>
    <w:rsid w:val="00BD7C49"/>
    <w:rsid w:val="00C2662E"/>
    <w:rsid w:val="00C26AA1"/>
    <w:rsid w:val="00C7257A"/>
    <w:rsid w:val="00CC37CE"/>
    <w:rsid w:val="00CE0E20"/>
    <w:rsid w:val="00DB3DEB"/>
    <w:rsid w:val="00DE413A"/>
    <w:rsid w:val="00DE6D3C"/>
    <w:rsid w:val="00E3406F"/>
    <w:rsid w:val="00E41101"/>
    <w:rsid w:val="00E576A8"/>
    <w:rsid w:val="00E83152"/>
    <w:rsid w:val="00ED3CC3"/>
    <w:rsid w:val="00F10308"/>
    <w:rsid w:val="00F862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D7F0"/>
  <w15:docId w15:val="{EED0A8BE-3986-BC4E-86E8-CE6A902C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A03"/>
  </w:style>
  <w:style w:type="paragraph" w:styleId="Heading1">
    <w:name w:val="heading 1"/>
    <w:basedOn w:val="Normal"/>
    <w:next w:val="Normal"/>
    <w:link w:val="Heading1Char"/>
    <w:uiPriority w:val="9"/>
    <w:qFormat/>
    <w:rsid w:val="00E730B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527E2"/>
    <w:rPr>
      <w:color w:val="0000FF" w:themeColor="hyperlink"/>
      <w:u w:val="single"/>
    </w:rPr>
  </w:style>
  <w:style w:type="paragraph" w:styleId="ListParagraph">
    <w:name w:val="List Paragraph"/>
    <w:basedOn w:val="Normal"/>
    <w:uiPriority w:val="34"/>
    <w:qFormat/>
    <w:rsid w:val="00171762"/>
    <w:pPr>
      <w:ind w:left="720"/>
      <w:contextualSpacing/>
    </w:pPr>
  </w:style>
  <w:style w:type="character" w:customStyle="1" w:styleId="Heading1Char">
    <w:name w:val="Heading 1 Char"/>
    <w:basedOn w:val="DefaultParagraphFont"/>
    <w:link w:val="Heading1"/>
    <w:uiPriority w:val="9"/>
    <w:rsid w:val="00E730B8"/>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E730B8"/>
  </w:style>
  <w:style w:type="character" w:customStyle="1" w:styleId="FootnoteTextChar">
    <w:name w:val="Footnote Text Char"/>
    <w:basedOn w:val="DefaultParagraphFont"/>
    <w:link w:val="FootnoteText"/>
    <w:uiPriority w:val="99"/>
    <w:rsid w:val="00E730B8"/>
    <w:rPr>
      <w:rFonts w:ascii="Times New Roman" w:hAnsi="Times New Roman"/>
    </w:rPr>
  </w:style>
  <w:style w:type="character" w:styleId="FootnoteReference">
    <w:name w:val="footnote reference"/>
    <w:basedOn w:val="DefaultParagraphFont"/>
    <w:uiPriority w:val="99"/>
    <w:unhideWhenUsed/>
    <w:rsid w:val="00E730B8"/>
    <w:rPr>
      <w:vertAlign w:val="superscript"/>
    </w:rPr>
  </w:style>
  <w:style w:type="paragraph" w:styleId="Footer">
    <w:name w:val="footer"/>
    <w:basedOn w:val="Normal"/>
    <w:link w:val="FooterChar"/>
    <w:uiPriority w:val="99"/>
    <w:unhideWhenUsed/>
    <w:rsid w:val="00944275"/>
    <w:pPr>
      <w:tabs>
        <w:tab w:val="center" w:pos="4320"/>
        <w:tab w:val="right" w:pos="8640"/>
      </w:tabs>
    </w:pPr>
  </w:style>
  <w:style w:type="character" w:customStyle="1" w:styleId="FooterChar">
    <w:name w:val="Footer Char"/>
    <w:basedOn w:val="DefaultParagraphFont"/>
    <w:link w:val="Footer"/>
    <w:uiPriority w:val="99"/>
    <w:rsid w:val="00944275"/>
    <w:rPr>
      <w:rFonts w:ascii="Times New Roman" w:hAnsi="Times New Roman"/>
    </w:rPr>
  </w:style>
  <w:style w:type="character" w:styleId="PageNumber">
    <w:name w:val="page number"/>
    <w:basedOn w:val="DefaultParagraphFont"/>
    <w:uiPriority w:val="99"/>
    <w:semiHidden/>
    <w:unhideWhenUsed/>
    <w:rsid w:val="00944275"/>
  </w:style>
  <w:style w:type="character" w:styleId="FollowedHyperlink">
    <w:name w:val="FollowedHyperlink"/>
    <w:basedOn w:val="DefaultParagraphFont"/>
    <w:uiPriority w:val="99"/>
    <w:semiHidden/>
    <w:unhideWhenUsed/>
    <w:rsid w:val="00667D16"/>
    <w:rPr>
      <w:color w:val="800080" w:themeColor="followedHyperlink"/>
      <w:u w:val="single"/>
    </w:rPr>
  </w:style>
  <w:style w:type="character" w:styleId="UnresolvedMention">
    <w:name w:val="Unresolved Mention"/>
    <w:basedOn w:val="DefaultParagraphFont"/>
    <w:uiPriority w:val="99"/>
    <w:rsid w:val="00057810"/>
    <w:rPr>
      <w:color w:val="605E5C"/>
      <w:shd w:val="clear" w:color="auto" w:fill="E1DFDD"/>
    </w:rPr>
  </w:style>
  <w:style w:type="paragraph" w:styleId="BalloonText">
    <w:name w:val="Balloon Text"/>
    <w:basedOn w:val="Normal"/>
    <w:link w:val="BalloonTextChar"/>
    <w:uiPriority w:val="99"/>
    <w:semiHidden/>
    <w:unhideWhenUsed/>
    <w:rsid w:val="00343E75"/>
    <w:rPr>
      <w:sz w:val="18"/>
      <w:szCs w:val="18"/>
    </w:rPr>
  </w:style>
  <w:style w:type="character" w:customStyle="1" w:styleId="BalloonTextChar">
    <w:name w:val="Balloon Text Char"/>
    <w:basedOn w:val="DefaultParagraphFont"/>
    <w:link w:val="BalloonText"/>
    <w:uiPriority w:val="99"/>
    <w:semiHidden/>
    <w:rsid w:val="00343E75"/>
    <w:rPr>
      <w:rFonts w:ascii="Times New Roman" w:hAnsi="Times New Roman" w:cs="Times New Roman"/>
      <w:sz w:val="18"/>
      <w:szCs w:val="18"/>
    </w:rPr>
  </w:style>
  <w:style w:type="table" w:styleId="TableGrid">
    <w:name w:val="Table Grid"/>
    <w:basedOn w:val="TableNormal"/>
    <w:uiPriority w:val="59"/>
    <w:rsid w:val="00842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1618"/>
  </w:style>
  <w:style w:type="paragraph" w:styleId="NormalWeb">
    <w:name w:val="Normal (Web)"/>
    <w:basedOn w:val="Normal"/>
    <w:uiPriority w:val="99"/>
    <w:semiHidden/>
    <w:unhideWhenUsed/>
    <w:rsid w:val="00876B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94006">
      <w:bodyDiv w:val="1"/>
      <w:marLeft w:val="0"/>
      <w:marRight w:val="0"/>
      <w:marTop w:val="0"/>
      <w:marBottom w:val="0"/>
      <w:divBdr>
        <w:top w:val="none" w:sz="0" w:space="0" w:color="auto"/>
        <w:left w:val="none" w:sz="0" w:space="0" w:color="auto"/>
        <w:bottom w:val="none" w:sz="0" w:space="0" w:color="auto"/>
        <w:right w:val="none" w:sz="0" w:space="0" w:color="auto"/>
      </w:divBdr>
    </w:div>
    <w:div w:id="774401469">
      <w:bodyDiv w:val="1"/>
      <w:marLeft w:val="0"/>
      <w:marRight w:val="0"/>
      <w:marTop w:val="0"/>
      <w:marBottom w:val="0"/>
      <w:divBdr>
        <w:top w:val="none" w:sz="0" w:space="0" w:color="auto"/>
        <w:left w:val="none" w:sz="0" w:space="0" w:color="auto"/>
        <w:bottom w:val="none" w:sz="0" w:space="0" w:color="auto"/>
        <w:right w:val="none" w:sz="0" w:space="0" w:color="auto"/>
      </w:divBdr>
    </w:div>
    <w:div w:id="1341352684">
      <w:bodyDiv w:val="1"/>
      <w:marLeft w:val="0"/>
      <w:marRight w:val="0"/>
      <w:marTop w:val="0"/>
      <w:marBottom w:val="0"/>
      <w:divBdr>
        <w:top w:val="none" w:sz="0" w:space="0" w:color="auto"/>
        <w:left w:val="none" w:sz="0" w:space="0" w:color="auto"/>
        <w:bottom w:val="none" w:sz="0" w:space="0" w:color="auto"/>
        <w:right w:val="none" w:sz="0" w:space="0" w:color="auto"/>
      </w:divBdr>
    </w:div>
    <w:div w:id="201622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wittlin1@fordham.edu" TargetMode="External"/><Relationship Id="rId13" Type="http://schemas.openxmlformats.org/officeDocument/2006/relationships/hyperlink" Target="mailto:amontez@fordham.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wstudentaffairs@fordham.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dham.zoom.us/j/9749476718?pwd=NWGj6ClZG5aTsbHxGI2nACINvFs2zn.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lendar.app.google/mhbJNsjBTdtHXN2r8" TargetMode="External"/><Relationship Id="rId4" Type="http://schemas.openxmlformats.org/officeDocument/2006/relationships/settings" Target="settings.xml"/><Relationship Id="rId9" Type="http://schemas.openxmlformats.org/officeDocument/2006/relationships/hyperlink" Target="https://calendar.app.google/mhbJNsjBTdtHXN2r8" TargetMode="External"/><Relationship Id="rId14" Type="http://schemas.openxmlformats.org/officeDocument/2006/relationships/footer" Target="footer1.xml"/><Relationship Id="rId1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NDUaa1akiZ2TN1tWaSJ4eiW/g==">CgMxLjAyCGguZ2pkZ3hzMgloLjMwajB6bGw4AHIhMVd5RGJDdGl1LVF6WXRZVzlSVFJUVVRXN0JGRzc1NEtj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Wittlin</dc:creator>
  <cp:lastModifiedBy>Doni</cp:lastModifiedBy>
  <cp:revision>3</cp:revision>
  <dcterms:created xsi:type="dcterms:W3CDTF">2025-01-14T14:22:00Z</dcterms:created>
  <dcterms:modified xsi:type="dcterms:W3CDTF">2025-01-14T14:40:00Z</dcterms:modified>
</cp:coreProperties>
</file>