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D743" w14:textId="27BD4554" w:rsidR="006A215F" w:rsidRPr="00843C81" w:rsidRDefault="00843C81">
      <w:pPr>
        <w:rPr>
          <w:u w:val="single"/>
        </w:rPr>
      </w:pPr>
      <w:r w:rsidRPr="00843C81">
        <w:rPr>
          <w:u w:val="single"/>
        </w:rPr>
        <w:t>MEE Contract 2016:</w:t>
      </w:r>
    </w:p>
    <w:p w14:paraId="3C32195A" w14:textId="7D40CCC1" w:rsidR="003E1DA9" w:rsidRDefault="00B77FC1">
      <w:r>
        <w:t>If the painter refuses to paint the neighbor’s house, would the neighbor succeed in a breach of contract action against the painter?</w:t>
      </w:r>
    </w:p>
    <w:p w14:paraId="16BAC773" w14:textId="55DF679B" w:rsidR="00B77FC1" w:rsidRDefault="00843C81">
      <w:r>
        <w:t xml:space="preserve">1)  </w:t>
      </w:r>
      <w:r w:rsidR="00B77FC1">
        <w:t xml:space="preserve">Issue:  The issue is whether </w:t>
      </w:r>
      <w:r w:rsidR="00F13716">
        <w:t>the neighbor would have a valid breach of contract action against the painter who is not in the original agreement between the homeowner and the painter.</w:t>
      </w:r>
    </w:p>
    <w:p w14:paraId="6395E3A4" w14:textId="77777777" w:rsidR="00B77FC1" w:rsidRDefault="00B77FC1"/>
    <w:p w14:paraId="410C1649" w14:textId="44CCEDF7" w:rsidR="00B77FC1" w:rsidRDefault="00B77FC1">
      <w:r>
        <w:t>Rule:</w:t>
      </w:r>
      <w:r w:rsidR="00F13716">
        <w:t xml:space="preserve">  When there are valid offer, acceptance, and consideration of a contract between the two parties, then that contract is legally binding.  The two parties are identifiable on who will be obligated to follow with the contract obligations in valid contract.  When one party changes the terms or transfers the contract to another person without the other party’s consent, then there is no more valid contract between the original parties.  A proper assignment allows an original party to assign the contractual obligations to a third party and letting the other original party knows about the assignment.</w:t>
      </w:r>
    </w:p>
    <w:p w14:paraId="08B4C4BD" w14:textId="77777777" w:rsidR="00B77FC1" w:rsidRDefault="00B77FC1"/>
    <w:p w14:paraId="14A4D7BA" w14:textId="504C4311" w:rsidR="00B77FC1" w:rsidRDefault="00B77FC1">
      <w:r>
        <w:t>Analysis:</w:t>
      </w:r>
      <w:r w:rsidR="00F13716">
        <w:t xml:space="preserve"> The neighbor will not succeed in a breach of contract action against the painter because there is not a valid assignment to the neighbor from the homeowner.  That is, the painter was not aware of the assignment of contractual obligations from the two original parties (homeowner and the painter) to the neighbor.  The painter was unhappy with the change of notification of the painter’s duty to paint because he was informed of that change.  Because there is no valid assignment of the contract between the two original parties to the neighbor, there is no valid contract between the neighbor and the painter.</w:t>
      </w:r>
    </w:p>
    <w:p w14:paraId="7C454BA3" w14:textId="77777777" w:rsidR="00B77FC1" w:rsidRDefault="00B77FC1"/>
    <w:p w14:paraId="375F42F6" w14:textId="0B728E2A" w:rsidR="00B77FC1" w:rsidRDefault="00B77FC1">
      <w:r>
        <w:t>Conclusion:</w:t>
      </w:r>
      <w:r w:rsidR="00F13716">
        <w:t xml:space="preserve">  A court would find that there is no valid contract between the neighbor and the painter; hence, there will be no breach of contract between the neighbor and the painter.  There was no valid assignment of the homeowner’s contractual obligations to the neighbor in order for the painter to follow through with that contractual obligation.</w:t>
      </w:r>
    </w:p>
    <w:p w14:paraId="6A4801C1" w14:textId="77777777" w:rsidR="003E1DA9" w:rsidRDefault="003E1DA9"/>
    <w:p w14:paraId="62FF8AAC" w14:textId="4AADA691" w:rsidR="00B840E5" w:rsidRDefault="00843C81">
      <w:r>
        <w:t xml:space="preserve">2)  </w:t>
      </w:r>
      <w:r w:rsidR="00F13716">
        <w:t>Would the retiree succeed in a breach of contract action?</w:t>
      </w:r>
    </w:p>
    <w:p w14:paraId="26C0AB31" w14:textId="77777777" w:rsidR="00F13716" w:rsidRDefault="00F13716"/>
    <w:p w14:paraId="2CE8478F" w14:textId="7908BC39" w:rsidR="00F13716" w:rsidRDefault="00F13716">
      <w:r>
        <w:t xml:space="preserve">Issue:  </w:t>
      </w:r>
      <w:r w:rsidR="008C50ED">
        <w:t>The issue is whether the retiree in a breach of contract action against the painter.</w:t>
      </w:r>
    </w:p>
    <w:p w14:paraId="24916258" w14:textId="20484761" w:rsidR="008C50ED" w:rsidRDefault="008C50ED" w:rsidP="008C50ED">
      <w:r>
        <w:lastRenderedPageBreak/>
        <w:t>Rule:  A party can potentially succeed in a contract action if that party is part of the original contract or be an assignee of that original contract.  Also, unless a party is delegated in the original contract, then he can recover from a delegation of duty from the original parties.  Also, a</w:t>
      </w:r>
      <w:r>
        <w:t xml:space="preserve"> proper assignment allows an original party to assign the contractual obligations to a third party and letting the other original party knows about the assignment.</w:t>
      </w:r>
    </w:p>
    <w:p w14:paraId="64E12679" w14:textId="787695B8" w:rsidR="008C50ED" w:rsidRDefault="008C50ED"/>
    <w:p w14:paraId="1D1CE10E" w14:textId="596FB0D4" w:rsidR="008C50ED" w:rsidRDefault="008C50ED">
      <w:r>
        <w:t>Analysis:  The retiree would not succeed in a breach of contract action because the retiree is a not valid assignee or not part of the delegation of duties from the original parties between the homeowner and the painter.  Here, although the retiree wanted both the homeowner and neighbor to paint their houses to increase their property values, the retiree is not part of the homeowner and the painter’s original contract.  While the retire made comments about the need to have the neighbor’s house to be painted, he is not a party to any valid contractual obligations.  The retiree has no interest whatsoever in the contracts between the homeowner and the painter and the homeowner and the neighbor.</w:t>
      </w:r>
    </w:p>
    <w:p w14:paraId="125782ED" w14:textId="39B9A16F" w:rsidR="00B840E5" w:rsidRDefault="008C50ED">
      <w:r>
        <w:t>Conclusion:  A court would find that the retiree would not succeed in the breach of contract action against the painter because the retiree is not in any valid contract among the parties of the homeowner, neighbor, and the painter.</w:t>
      </w:r>
    </w:p>
    <w:p w14:paraId="21E7C3F1" w14:textId="77777777" w:rsidR="00B840E5" w:rsidRDefault="00B840E5"/>
    <w:p w14:paraId="7553DCF5" w14:textId="14ECC1D6" w:rsidR="00B840E5" w:rsidRDefault="00843C81">
      <w:r>
        <w:t xml:space="preserve">3a)  </w:t>
      </w:r>
      <w:r w:rsidR="008C50ED">
        <w:t>Issue:  would the painter succeed in a contract claim against the neighbor?</w:t>
      </w:r>
    </w:p>
    <w:p w14:paraId="59CE8F4B" w14:textId="77777777" w:rsidR="00843C81" w:rsidRDefault="00843C81"/>
    <w:p w14:paraId="27BA32FF" w14:textId="59D4F52C" w:rsidR="008C50ED" w:rsidRDefault="008C50ED">
      <w:r>
        <w:t>Rule:  Presuming that the painter paints the neighbor’s house, that performed party made substantial performance to complete the contract.  Substantial performance allows the performed party to get damages from the non-performing party.</w:t>
      </w:r>
      <w:r w:rsidR="00843C81">
        <w:t xml:space="preserve">  The substantial performance allows the non-performing party to receive the benefits from the performing party.  </w:t>
      </w:r>
    </w:p>
    <w:p w14:paraId="420506DD" w14:textId="77777777" w:rsidR="00843C81" w:rsidRDefault="00843C81"/>
    <w:p w14:paraId="5322693A" w14:textId="47C494A4" w:rsidR="00843C81" w:rsidRDefault="00843C81">
      <w:r>
        <w:t xml:space="preserve">Application:  The painter would succeed in a contract claim against the neighbor because the painter substantially performed to paint the house for the neighbor.  Also, the neighbor knew about the contract price to paint the house for $6,000 when the neighbor talked with the homeowner to get the contractual assignment from the homeowner to the neighbor.  When the painter substantially performed to paint the house under an </w:t>
      </w:r>
      <w:proofErr w:type="gramStart"/>
      <w:r>
        <w:t>implied in fact</w:t>
      </w:r>
      <w:proofErr w:type="gramEnd"/>
      <w:r>
        <w:t xml:space="preserve"> contract, then the painter is a valid party to the valid contract with the neighbor.  If the neighbor does not pay the painter after the painter paints her house, then the painter will get damages for his work.</w:t>
      </w:r>
    </w:p>
    <w:p w14:paraId="6D3D5F01" w14:textId="06D91BCA" w:rsidR="00843C81" w:rsidRDefault="00843C81">
      <w:r>
        <w:t>Conclusion:  A court would find that the painter will get the $6,000 because he substantially his part of the contract with the neighbor.</w:t>
      </w:r>
    </w:p>
    <w:p w14:paraId="2A88E2E1" w14:textId="77777777" w:rsidR="00843C81" w:rsidRDefault="00843C81"/>
    <w:p w14:paraId="72B6EEAC" w14:textId="0D13647F" w:rsidR="00843C81" w:rsidRDefault="00843C81">
      <w:r>
        <w:t>3b)  Issue:  Would painter succeed in a contract against the homeowner.</w:t>
      </w:r>
    </w:p>
    <w:p w14:paraId="1C59892F" w14:textId="0FB18E12" w:rsidR="00843C81" w:rsidRDefault="00843C81">
      <w:r>
        <w:t>Rule:  When a party transfer the rights to a third party without the other party knowing it, then there is a breach of contract.  The injured party can get damages for the unknown assignment of rights.</w:t>
      </w:r>
    </w:p>
    <w:p w14:paraId="133E94AC" w14:textId="58C7D5A5" w:rsidR="00843C81" w:rsidRDefault="00843C81">
      <w:r>
        <w:t>Application:  The painter would succeed in a contract claim against the homeowner because the homeowner transferred the contract obligations to the neighbor without the painter’s consent.  The neighbor was unhappy with the news of the contractual obligations transferred and stated “you can’t change my deal without my consent.  I would not paint someone else’s house.”  The painter did not agree with the contractual obligations transferred to the neighbor.</w:t>
      </w:r>
    </w:p>
    <w:p w14:paraId="36A76D5A" w14:textId="0BE8D44E" w:rsidR="00843C81" w:rsidRDefault="00843C81">
      <w:r>
        <w:t>Conclusion:  A court would find that the painter will succeed against the homeowner for the contract breach.</w:t>
      </w:r>
    </w:p>
    <w:sectPr w:rsidR="00843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E5"/>
    <w:rsid w:val="00001EFB"/>
    <w:rsid w:val="003E1DA9"/>
    <w:rsid w:val="006210CD"/>
    <w:rsid w:val="006A215F"/>
    <w:rsid w:val="006C2364"/>
    <w:rsid w:val="00843C81"/>
    <w:rsid w:val="008C50ED"/>
    <w:rsid w:val="00923F78"/>
    <w:rsid w:val="00AD5433"/>
    <w:rsid w:val="00B77FC1"/>
    <w:rsid w:val="00B840E5"/>
    <w:rsid w:val="00C93E5A"/>
    <w:rsid w:val="00E40E1C"/>
    <w:rsid w:val="00F1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1B5A"/>
  <w15:chartTrackingRefBased/>
  <w15:docId w15:val="{4A13165E-631A-45E0-9B02-D4D5C953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ED"/>
  </w:style>
  <w:style w:type="paragraph" w:styleId="Heading1">
    <w:name w:val="heading 1"/>
    <w:basedOn w:val="Normal"/>
    <w:next w:val="Normal"/>
    <w:link w:val="Heading1Char"/>
    <w:uiPriority w:val="9"/>
    <w:qFormat/>
    <w:rsid w:val="00B84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0E5"/>
    <w:rPr>
      <w:rFonts w:eastAsiaTheme="majorEastAsia" w:cstheme="majorBidi"/>
      <w:color w:val="272727" w:themeColor="text1" w:themeTint="D8"/>
    </w:rPr>
  </w:style>
  <w:style w:type="paragraph" w:styleId="Title">
    <w:name w:val="Title"/>
    <w:basedOn w:val="Normal"/>
    <w:next w:val="Normal"/>
    <w:link w:val="TitleChar"/>
    <w:uiPriority w:val="10"/>
    <w:qFormat/>
    <w:rsid w:val="00B84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0E5"/>
    <w:pPr>
      <w:spacing w:before="160"/>
      <w:jc w:val="center"/>
    </w:pPr>
    <w:rPr>
      <w:i/>
      <w:iCs/>
      <w:color w:val="404040" w:themeColor="text1" w:themeTint="BF"/>
    </w:rPr>
  </w:style>
  <w:style w:type="character" w:customStyle="1" w:styleId="QuoteChar">
    <w:name w:val="Quote Char"/>
    <w:basedOn w:val="DefaultParagraphFont"/>
    <w:link w:val="Quote"/>
    <w:uiPriority w:val="29"/>
    <w:rsid w:val="00B840E5"/>
    <w:rPr>
      <w:i/>
      <w:iCs/>
      <w:color w:val="404040" w:themeColor="text1" w:themeTint="BF"/>
    </w:rPr>
  </w:style>
  <w:style w:type="paragraph" w:styleId="ListParagraph">
    <w:name w:val="List Paragraph"/>
    <w:basedOn w:val="Normal"/>
    <w:uiPriority w:val="34"/>
    <w:qFormat/>
    <w:rsid w:val="00B840E5"/>
    <w:pPr>
      <w:ind w:left="720"/>
      <w:contextualSpacing/>
    </w:pPr>
  </w:style>
  <w:style w:type="character" w:styleId="IntenseEmphasis">
    <w:name w:val="Intense Emphasis"/>
    <w:basedOn w:val="DefaultParagraphFont"/>
    <w:uiPriority w:val="21"/>
    <w:qFormat/>
    <w:rsid w:val="00B840E5"/>
    <w:rPr>
      <w:i/>
      <w:iCs/>
      <w:color w:val="0F4761" w:themeColor="accent1" w:themeShade="BF"/>
    </w:rPr>
  </w:style>
  <w:style w:type="paragraph" w:styleId="IntenseQuote">
    <w:name w:val="Intense Quote"/>
    <w:basedOn w:val="Normal"/>
    <w:next w:val="Normal"/>
    <w:link w:val="IntenseQuoteChar"/>
    <w:uiPriority w:val="30"/>
    <w:qFormat/>
    <w:rsid w:val="00B84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0E5"/>
    <w:rPr>
      <w:i/>
      <w:iCs/>
      <w:color w:val="0F4761" w:themeColor="accent1" w:themeShade="BF"/>
    </w:rPr>
  </w:style>
  <w:style w:type="character" w:styleId="IntenseReference">
    <w:name w:val="Intense Reference"/>
    <w:basedOn w:val="DefaultParagraphFont"/>
    <w:uiPriority w:val="32"/>
    <w:qFormat/>
    <w:rsid w:val="00B840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Huynh</dc:creator>
  <cp:keywords/>
  <dc:description/>
  <cp:lastModifiedBy>Cuong Huynh</cp:lastModifiedBy>
  <cp:revision>2</cp:revision>
  <dcterms:created xsi:type="dcterms:W3CDTF">2026-05-21T17:02:00Z</dcterms:created>
  <dcterms:modified xsi:type="dcterms:W3CDTF">2026-05-21T17:02:00Z</dcterms:modified>
</cp:coreProperties>
</file>