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281E2" w14:textId="1D763FDA" w:rsidR="006A215F" w:rsidRPr="00151214" w:rsidRDefault="00151214">
      <w:pPr>
        <w:rPr>
          <w:b/>
          <w:bCs/>
        </w:rPr>
      </w:pPr>
      <w:r w:rsidRPr="00151214">
        <w:rPr>
          <w:b/>
          <w:bCs/>
        </w:rPr>
        <w:t>Torts MEE July 2012</w:t>
      </w:r>
    </w:p>
    <w:p w14:paraId="2A93B94E" w14:textId="4D21889F" w:rsidR="00151214" w:rsidRDefault="001172CF">
      <w:r>
        <w:t>Issue:  The issue is whether the University had a duty to protect Susan for her physical injuries due to Ann’s attack.</w:t>
      </w:r>
    </w:p>
    <w:p w14:paraId="356427D1" w14:textId="77777777" w:rsidR="001172CF" w:rsidRDefault="001172CF"/>
    <w:p w14:paraId="7E980847" w14:textId="5D4F45F6" w:rsidR="001172CF" w:rsidRDefault="001172CF">
      <w:r>
        <w:t>Rule:  Negligence consists of duty, breach of duty, causation, and damages.  Duty of care is that reasonable care is offered for foreseeable plaintiffs to prevent harms by a defendant.  Breach of duty is when there is an unreasonable risk of harm that occurs that a defendant caused the injury to the plaintiff.  Causation is when the defendant’s foreseeable action caused the harm to the defendant.  Damages is when the plaintiff suffered physical and/or emotional damages due to the defendant’s harm to the plaintiff.</w:t>
      </w:r>
    </w:p>
    <w:p w14:paraId="0D747D75" w14:textId="77777777" w:rsidR="001172CF" w:rsidRDefault="001172CF"/>
    <w:p w14:paraId="66CFF181" w14:textId="23FF7EB3" w:rsidR="001172CF" w:rsidRDefault="001172CF">
      <w:r>
        <w:t xml:space="preserve">Analysis:  Susan may </w:t>
      </w:r>
      <w:proofErr w:type="gramStart"/>
      <w:r>
        <w:t>recover</w:t>
      </w:r>
      <w:proofErr w:type="gramEnd"/>
      <w:r>
        <w:t xml:space="preserve"> damages for physical injuries she suffered from Ann’s attack from the University because the University has a duty to protect the students in the dormitory.  Here, the University has a duty to prevent violence and to protect students from any harm from the outside parties.  That is why the University the dormitory was restricted to dormitory residents and entry to the dormitory was controlled by key cards.  Also, the University had a duty to fix the deadbolt lock on November 26</w:t>
      </w:r>
      <w:r w:rsidRPr="001172CF">
        <w:rPr>
          <w:vertAlign w:val="superscript"/>
        </w:rPr>
        <w:t>th</w:t>
      </w:r>
      <w:r>
        <w:t xml:space="preserve">.  Ann entered the rear entrance because </w:t>
      </w:r>
      <w:r w:rsidR="009F109D">
        <w:t>it was not repaired by November 30</w:t>
      </w:r>
      <w:r w:rsidR="009F109D" w:rsidRPr="009F109D">
        <w:rPr>
          <w:vertAlign w:val="superscript"/>
        </w:rPr>
        <w:t>th</w:t>
      </w:r>
      <w:r w:rsidR="009F109D">
        <w:t>.  Because Ann was able to enter the rear entrance due to the broken deadbolt lock, she attacked Susan.  The University failed its duty to protect Susan.  Along with failing to protect Susan, the University breached that duty to not fixing the deadbolt lock; Ann entered the rear entrance was the proximate cause to injure Susan; and Susan suffered physical injuries due to Ann’s attack.</w:t>
      </w:r>
    </w:p>
    <w:p w14:paraId="4B8A06CB" w14:textId="4613C026" w:rsidR="001172CF" w:rsidRDefault="001172CF">
      <w:r>
        <w:t>Conclusion:</w:t>
      </w:r>
      <w:r w:rsidR="009F109D">
        <w:t xml:space="preserve">  A factfinder would find that the University breached its duty to Susan for not fixing the rear entrance, and Susan will recover damages against the University for Ann’s attack.</w:t>
      </w:r>
    </w:p>
    <w:p w14:paraId="690D8DFC" w14:textId="77777777" w:rsidR="001172CF" w:rsidRDefault="001172CF"/>
    <w:p w14:paraId="338017FC" w14:textId="77777777" w:rsidR="001172CF" w:rsidRDefault="001172CF"/>
    <w:p w14:paraId="5500248C" w14:textId="680A4755" w:rsidR="001172CF" w:rsidRDefault="001172CF" w:rsidP="001172CF">
      <w:r>
        <w:t>Issue:</w:t>
      </w:r>
      <w:r w:rsidR="009F109D">
        <w:t xml:space="preserve">  The issue is whether Susan can recover damages to Jim given his comments to assist her.</w:t>
      </w:r>
    </w:p>
    <w:p w14:paraId="0186E927" w14:textId="77777777" w:rsidR="001172CF" w:rsidRDefault="001172CF" w:rsidP="001172CF"/>
    <w:p w14:paraId="2FAB2BED" w14:textId="7AB756D2" w:rsidR="001172CF" w:rsidRDefault="001172CF" w:rsidP="001172CF">
      <w:r>
        <w:t>Rule:</w:t>
      </w:r>
      <w:r w:rsidR="009F109D">
        <w:t xml:space="preserve">  A Samaritan rule allows a plaintiff to recover damages from a defendant if the defendant intentionally takes actions to assist the plaintiff while she is injured.  If the </w:t>
      </w:r>
      <w:r w:rsidR="009F109D">
        <w:lastRenderedPageBreak/>
        <w:t>action is mere talking and not taking furthering steps to assist the plaintiff, then the defendant does not have a duty to assist the plaintiff.</w:t>
      </w:r>
    </w:p>
    <w:p w14:paraId="54C0E3C3" w14:textId="77777777" w:rsidR="001172CF" w:rsidRDefault="001172CF" w:rsidP="001172CF"/>
    <w:p w14:paraId="06EE8BD1" w14:textId="6BE4D443" w:rsidR="001172CF" w:rsidRDefault="001172CF" w:rsidP="001172CF">
      <w:r>
        <w:t xml:space="preserve">Analysis:  </w:t>
      </w:r>
      <w:r w:rsidR="009F109D">
        <w:t xml:space="preserve">Susan cannot recover damages to Jim because he did not take further actions to assist her.  </w:t>
      </w:r>
      <w:r w:rsidR="00C04942">
        <w:t>Here, a</w:t>
      </w:r>
      <w:r w:rsidR="009F109D">
        <w:t>lthough Jim told Susan, “I’ll go for help right now,” he went to the University security office.  However, the university security office was closed, and Jim took no other steps to help Susan.  Susan did not respond to tell Jim that she detrimentally relied on his help given that Jim went to get help.  That is, Jim did not have a duty to help Susan because</w:t>
      </w:r>
      <w:r w:rsidR="00371E64">
        <w:t xml:space="preserve"> he did let her relied on him to be the only helper in her situation.  </w:t>
      </w:r>
      <w:r w:rsidR="009F109D">
        <w:t>In fact, about 30 minutes after Jim left, Susan got up and walked to the University hospital and received immediate treatment for minor physical injuries.  Susan was able to get help herself, without having to rely on Jim.</w:t>
      </w:r>
    </w:p>
    <w:p w14:paraId="486B7670" w14:textId="07F52C54" w:rsidR="001172CF" w:rsidRDefault="001172CF" w:rsidP="001172CF">
      <w:r>
        <w:t>Conclusion:</w:t>
      </w:r>
      <w:r w:rsidR="009F109D">
        <w:t xml:space="preserve">  A factfinder would find that Susan does not </w:t>
      </w:r>
      <w:proofErr w:type="gramStart"/>
      <w:r w:rsidR="009F109D">
        <w:t>recover</w:t>
      </w:r>
      <w:proofErr w:type="gramEnd"/>
      <w:r w:rsidR="009F109D">
        <w:t xml:space="preserve"> any damages to Jim because he did not put himself in a situation where he wanted to further helped Susan.  That is, Jim did not have a duty to help Susan.</w:t>
      </w:r>
    </w:p>
    <w:p w14:paraId="07838A05" w14:textId="77777777" w:rsidR="0065021F" w:rsidRDefault="0065021F"/>
    <w:p w14:paraId="65168C60" w14:textId="77777777" w:rsidR="0065021F" w:rsidRDefault="0065021F"/>
    <w:p w14:paraId="1AB28AEA" w14:textId="1849C040" w:rsidR="001172CF" w:rsidRDefault="00371E64" w:rsidP="001172CF">
      <w:r>
        <w:t>I</w:t>
      </w:r>
      <w:r w:rsidR="001172CF">
        <w:t>ssue:</w:t>
      </w:r>
      <w:r>
        <w:t xml:space="preserve">  The issue is whether Susan can recover damages for her physical injuries from Ann’s psychiatrist.</w:t>
      </w:r>
    </w:p>
    <w:p w14:paraId="4E87E9A1" w14:textId="77777777" w:rsidR="001172CF" w:rsidRDefault="001172CF" w:rsidP="001172CF"/>
    <w:p w14:paraId="4F1AAF49" w14:textId="4CABEC88" w:rsidR="001172CF" w:rsidRDefault="001172CF" w:rsidP="001172CF">
      <w:r>
        <w:t>Rule:</w:t>
      </w:r>
      <w:r w:rsidR="00371E64">
        <w:t xml:space="preserve">  A psychiatrist has a duty to warn a named person who will be attached if a psychiatrist’s patient intentionally shares a named person to attack the potential victim.  The psychiatrist has that duty to inform and let the person knows once the psychiatrist knows.</w:t>
      </w:r>
    </w:p>
    <w:p w14:paraId="4DC36FA4" w14:textId="77777777" w:rsidR="001172CF" w:rsidRDefault="001172CF" w:rsidP="001172CF"/>
    <w:p w14:paraId="5D9EC489" w14:textId="4980D11B" w:rsidR="001172CF" w:rsidRDefault="001172CF" w:rsidP="001172CF">
      <w:r>
        <w:t xml:space="preserve">Analysis:  </w:t>
      </w:r>
      <w:r w:rsidR="00371E64">
        <w:t>Susan cannot recover damages against Ann’s psychiatrist because the psychiatrist does not have a duty to Susan to protect.  Here, Ann told her psychiatrist that “she was going to make sure” that former classmates were “cheaters” got “what was coming to them for getting the good grades that I should have received.”  Ann’s psychiatrist did not report these threats to anyone because Ann had no history of violent behavior.  Also, the psychiatrist did not believe Ann would take any action based on her statements.  Additionally, the psychiatrist did not know Susan and could not have known that Ann would attack Susan.  Hence, the psychiatrist had no duty to warn to Susan.</w:t>
      </w:r>
    </w:p>
    <w:p w14:paraId="2EE6B36E" w14:textId="77777777" w:rsidR="001172CF" w:rsidRDefault="001172CF" w:rsidP="001172CF"/>
    <w:p w14:paraId="637E5FDF" w14:textId="6642B759" w:rsidR="001172CF" w:rsidRDefault="001172CF" w:rsidP="001172CF">
      <w:r>
        <w:t>Conclusion:</w:t>
      </w:r>
      <w:r w:rsidR="00371E64">
        <w:t xml:space="preserve">  Because there is no named person to warn such as to Susan and the psychiatrist did not believe Ann would attack a person, Susan cannot recover any damages against the psychiatrist.</w:t>
      </w:r>
    </w:p>
    <w:p w14:paraId="12976BEF" w14:textId="77777777" w:rsidR="00151214" w:rsidRDefault="00151214"/>
    <w:p w14:paraId="15D56B2F" w14:textId="77777777" w:rsidR="001172CF" w:rsidRDefault="001172CF"/>
    <w:p w14:paraId="4AD39BEA" w14:textId="34EC9E17" w:rsidR="001172CF" w:rsidRDefault="001172CF" w:rsidP="001172CF">
      <w:r>
        <w:t>Issue:</w:t>
      </w:r>
      <w:r w:rsidR="00371E64">
        <w:t xml:space="preserve">  The issue is whether Susan can recover damages from the University due to the PTSD symptoms.</w:t>
      </w:r>
    </w:p>
    <w:p w14:paraId="33114191" w14:textId="77777777" w:rsidR="001172CF" w:rsidRDefault="001172CF" w:rsidP="001172CF"/>
    <w:p w14:paraId="380D1E2F" w14:textId="1E0AA439" w:rsidR="001172CF" w:rsidRDefault="001172CF" w:rsidP="001172CF">
      <w:r>
        <w:t>Rule:</w:t>
      </w:r>
      <w:r w:rsidR="00371E64">
        <w:t xml:space="preserve">  When there are damages occurred when the negligence elements are met, the plaintiff is entitled to damages.  The defendant has to deal with the eggshell plaintiff for any injuries before the actual negligence from the defendant.</w:t>
      </w:r>
    </w:p>
    <w:p w14:paraId="6A4BC7FD" w14:textId="77777777" w:rsidR="001172CF" w:rsidRDefault="001172CF" w:rsidP="001172CF"/>
    <w:p w14:paraId="784429B8" w14:textId="599CB4D4" w:rsidR="001172CF" w:rsidRDefault="001172CF" w:rsidP="001172CF">
      <w:r>
        <w:t xml:space="preserve">Analysis:  </w:t>
      </w:r>
      <w:r w:rsidR="00371E64">
        <w:t xml:space="preserve">Susan can recover damages from the University due to the PTSD symptoms because the University breached that duty to Susan.  Here, </w:t>
      </w:r>
      <w:r w:rsidR="00C04942">
        <w:t>before Ann’s attack on Susan, she suffered trauma due to a robbery at gunpoint.  Ann’s attack triggered PTSD symptoms because Susan was suffering from PTSD from the earlier robbery.  The symptoms became so severe that Susan had to withdraw from school.  Although the University did not know about Susan’s robbery incident, Ann’s attack caused the PTSD again, and the University is liable for damages to Susan because the University breached its duty to protect Susan as a student.</w:t>
      </w:r>
    </w:p>
    <w:p w14:paraId="6A017EDD" w14:textId="77777777" w:rsidR="001172CF" w:rsidRDefault="001172CF" w:rsidP="001172CF"/>
    <w:p w14:paraId="385041D6" w14:textId="6BB9B92C" w:rsidR="001172CF" w:rsidRDefault="001172CF" w:rsidP="001172CF">
      <w:r>
        <w:t>Conclusion:</w:t>
      </w:r>
      <w:r w:rsidR="00C04942">
        <w:t xml:space="preserve">  A factfinder would find that Susan can recover damages against the University for the PTSD symptoms.</w:t>
      </w:r>
    </w:p>
    <w:p w14:paraId="3FAE706B" w14:textId="77777777" w:rsidR="00C04942" w:rsidRDefault="00C04942" w:rsidP="001172CF"/>
    <w:sectPr w:rsidR="00C049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214"/>
    <w:rsid w:val="00001EFB"/>
    <w:rsid w:val="00046F2C"/>
    <w:rsid w:val="001172CF"/>
    <w:rsid w:val="00151214"/>
    <w:rsid w:val="00371E64"/>
    <w:rsid w:val="006210CD"/>
    <w:rsid w:val="0065021F"/>
    <w:rsid w:val="006A215F"/>
    <w:rsid w:val="006C2364"/>
    <w:rsid w:val="00923F78"/>
    <w:rsid w:val="009F109D"/>
    <w:rsid w:val="00AD5433"/>
    <w:rsid w:val="00C04942"/>
    <w:rsid w:val="00E40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A9C37"/>
  <w15:chartTrackingRefBased/>
  <w15:docId w15:val="{74C596BB-EDB4-4B5B-8A0A-C9C1B8A9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2CF"/>
  </w:style>
  <w:style w:type="paragraph" w:styleId="Heading1">
    <w:name w:val="heading 1"/>
    <w:basedOn w:val="Normal"/>
    <w:next w:val="Normal"/>
    <w:link w:val="Heading1Char"/>
    <w:uiPriority w:val="9"/>
    <w:qFormat/>
    <w:rsid w:val="001512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2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2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2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2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2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2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2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2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2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2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2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2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2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2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2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2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214"/>
    <w:rPr>
      <w:rFonts w:eastAsiaTheme="majorEastAsia" w:cstheme="majorBidi"/>
      <w:color w:val="272727" w:themeColor="text1" w:themeTint="D8"/>
    </w:rPr>
  </w:style>
  <w:style w:type="paragraph" w:styleId="Title">
    <w:name w:val="Title"/>
    <w:basedOn w:val="Normal"/>
    <w:next w:val="Normal"/>
    <w:link w:val="TitleChar"/>
    <w:uiPriority w:val="10"/>
    <w:qFormat/>
    <w:rsid w:val="001512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2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2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2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214"/>
    <w:pPr>
      <w:spacing w:before="160"/>
      <w:jc w:val="center"/>
    </w:pPr>
    <w:rPr>
      <w:i/>
      <w:iCs/>
      <w:color w:val="404040" w:themeColor="text1" w:themeTint="BF"/>
    </w:rPr>
  </w:style>
  <w:style w:type="character" w:customStyle="1" w:styleId="QuoteChar">
    <w:name w:val="Quote Char"/>
    <w:basedOn w:val="DefaultParagraphFont"/>
    <w:link w:val="Quote"/>
    <w:uiPriority w:val="29"/>
    <w:rsid w:val="00151214"/>
    <w:rPr>
      <w:i/>
      <w:iCs/>
      <w:color w:val="404040" w:themeColor="text1" w:themeTint="BF"/>
    </w:rPr>
  </w:style>
  <w:style w:type="paragraph" w:styleId="ListParagraph">
    <w:name w:val="List Paragraph"/>
    <w:basedOn w:val="Normal"/>
    <w:uiPriority w:val="34"/>
    <w:qFormat/>
    <w:rsid w:val="00151214"/>
    <w:pPr>
      <w:ind w:left="720"/>
      <w:contextualSpacing/>
    </w:pPr>
  </w:style>
  <w:style w:type="character" w:styleId="IntenseEmphasis">
    <w:name w:val="Intense Emphasis"/>
    <w:basedOn w:val="DefaultParagraphFont"/>
    <w:uiPriority w:val="21"/>
    <w:qFormat/>
    <w:rsid w:val="00151214"/>
    <w:rPr>
      <w:i/>
      <w:iCs/>
      <w:color w:val="0F4761" w:themeColor="accent1" w:themeShade="BF"/>
    </w:rPr>
  </w:style>
  <w:style w:type="paragraph" w:styleId="IntenseQuote">
    <w:name w:val="Intense Quote"/>
    <w:basedOn w:val="Normal"/>
    <w:next w:val="Normal"/>
    <w:link w:val="IntenseQuoteChar"/>
    <w:uiPriority w:val="30"/>
    <w:qFormat/>
    <w:rsid w:val="001512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214"/>
    <w:rPr>
      <w:i/>
      <w:iCs/>
      <w:color w:val="0F4761" w:themeColor="accent1" w:themeShade="BF"/>
    </w:rPr>
  </w:style>
  <w:style w:type="character" w:styleId="IntenseReference">
    <w:name w:val="Intense Reference"/>
    <w:basedOn w:val="DefaultParagraphFont"/>
    <w:uiPriority w:val="32"/>
    <w:qFormat/>
    <w:rsid w:val="001512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 Huynh</dc:creator>
  <cp:keywords/>
  <dc:description/>
  <cp:lastModifiedBy>Cuong Huynh</cp:lastModifiedBy>
  <cp:revision>2</cp:revision>
  <dcterms:created xsi:type="dcterms:W3CDTF">2026-05-29T04:07:00Z</dcterms:created>
  <dcterms:modified xsi:type="dcterms:W3CDTF">2026-05-29T04:07:00Z</dcterms:modified>
</cp:coreProperties>
</file>